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A6C0" w14:textId="56439906" w:rsidR="00496C84" w:rsidRDefault="00496C84" w:rsidP="00D52B20">
      <w:pPr>
        <w:rPr>
          <w:sz w:val="72"/>
          <w:szCs w:val="72"/>
        </w:rPr>
      </w:pPr>
    </w:p>
    <w:p w14:paraId="4DFCCFEB" w14:textId="7B7D3D5A" w:rsidR="00496C84" w:rsidRDefault="00CB06A6" w:rsidP="00D52B20">
      <w:pPr>
        <w:jc w:val="center"/>
        <w:rPr>
          <w:sz w:val="72"/>
          <w:szCs w:val="72"/>
        </w:rPr>
      </w:pPr>
      <w:r>
        <w:rPr>
          <w:noProof/>
          <w:lang w:eastAsia="en-GB"/>
        </w:rPr>
        <w:drawing>
          <wp:anchor distT="172029" distB="166515" distL="285644" distR="279465" simplePos="0" relativeHeight="251657216" behindDoc="0" locked="0" layoutInCell="1" allowOverlap="1" wp14:anchorId="6BF03DAE" wp14:editId="52D6537B">
            <wp:simplePos x="0" y="0"/>
            <wp:positionH relativeFrom="margin">
              <wp:posOffset>647700</wp:posOffset>
            </wp:positionH>
            <wp:positionV relativeFrom="paragraph">
              <wp:posOffset>22225</wp:posOffset>
            </wp:positionV>
            <wp:extent cx="2278800" cy="2156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8800" cy="2156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sz w:val="72"/>
          <w:szCs w:val="72"/>
          <w:lang w:eastAsia="en-GB"/>
        </w:rPr>
        <w:drawing>
          <wp:anchor distT="0" distB="0" distL="114300" distR="114300" simplePos="0" relativeHeight="251659264" behindDoc="0" locked="0" layoutInCell="1" allowOverlap="1" wp14:anchorId="5EB52D7E" wp14:editId="144850C0">
            <wp:simplePos x="0" y="0"/>
            <wp:positionH relativeFrom="column">
              <wp:posOffset>4026535</wp:posOffset>
            </wp:positionH>
            <wp:positionV relativeFrom="paragraph">
              <wp:posOffset>90170</wp:posOffset>
            </wp:positionV>
            <wp:extent cx="1474785" cy="196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ve logo.jpg"/>
                    <pic:cNvPicPr/>
                  </pic:nvPicPr>
                  <pic:blipFill>
                    <a:blip r:embed="rId12">
                      <a:extLst>
                        <a:ext uri="{28A0092B-C50C-407E-A947-70E740481C1C}">
                          <a14:useLocalDpi xmlns:a14="http://schemas.microsoft.com/office/drawing/2010/main" val="0"/>
                        </a:ext>
                      </a:extLst>
                    </a:blip>
                    <a:stretch>
                      <a:fillRect/>
                    </a:stretch>
                  </pic:blipFill>
                  <pic:spPr>
                    <a:xfrm>
                      <a:off x="0" y="0"/>
                      <a:ext cx="1474785" cy="1962150"/>
                    </a:xfrm>
                    <a:prstGeom prst="rect">
                      <a:avLst/>
                    </a:prstGeom>
                  </pic:spPr>
                </pic:pic>
              </a:graphicData>
            </a:graphic>
            <wp14:sizeRelH relativeFrom="margin">
              <wp14:pctWidth>0</wp14:pctWidth>
            </wp14:sizeRelH>
            <wp14:sizeRelV relativeFrom="margin">
              <wp14:pctHeight>0</wp14:pctHeight>
            </wp14:sizeRelV>
          </wp:anchor>
        </w:drawing>
      </w:r>
    </w:p>
    <w:p w14:paraId="76C13EBD" w14:textId="5DCA17A7" w:rsidR="0004752F" w:rsidRDefault="0004752F" w:rsidP="00DF1458">
      <w:pPr>
        <w:jc w:val="center"/>
        <w:rPr>
          <w:sz w:val="72"/>
          <w:szCs w:val="72"/>
        </w:rPr>
      </w:pPr>
    </w:p>
    <w:p w14:paraId="6E90C6BA" w14:textId="46BE2AA2" w:rsidR="0004752F" w:rsidRDefault="0004752F" w:rsidP="00DF1458">
      <w:pPr>
        <w:jc w:val="center"/>
        <w:rPr>
          <w:sz w:val="72"/>
          <w:szCs w:val="72"/>
        </w:rPr>
      </w:pPr>
    </w:p>
    <w:p w14:paraId="4324C754" w14:textId="17DBABF0" w:rsidR="003745C8" w:rsidRPr="0004752F" w:rsidRDefault="00865DE9" w:rsidP="00DF1458">
      <w:pPr>
        <w:jc w:val="center"/>
        <w:rPr>
          <w:b/>
          <w:sz w:val="72"/>
          <w:szCs w:val="72"/>
        </w:rPr>
      </w:pPr>
      <w:r>
        <w:rPr>
          <w:b/>
          <w:sz w:val="72"/>
          <w:szCs w:val="72"/>
        </w:rPr>
        <w:t>UNIFORM</w:t>
      </w:r>
      <w:r w:rsidR="001055E7" w:rsidRPr="0004752F">
        <w:rPr>
          <w:b/>
          <w:sz w:val="72"/>
          <w:szCs w:val="72"/>
        </w:rPr>
        <w:t xml:space="preserve"> POLICY</w:t>
      </w:r>
    </w:p>
    <w:tbl>
      <w:tblPr>
        <w:tblpPr w:leftFromText="180" w:rightFromText="180" w:vertAnchor="page" w:horzAnchor="margin" w:tblpXSpec="center" w:tblpY="6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D3148" w:rsidRPr="004B7037" w14:paraId="1B7D68EC" w14:textId="77777777" w:rsidTr="00FD3148">
        <w:tc>
          <w:tcPr>
            <w:tcW w:w="4621" w:type="dxa"/>
            <w:shd w:val="clear" w:color="auto" w:fill="auto"/>
          </w:tcPr>
          <w:p w14:paraId="74FFC1CC" w14:textId="77777777" w:rsidR="00FD3148" w:rsidRPr="00A56605" w:rsidRDefault="00FD3148" w:rsidP="00FD3148">
            <w:pPr>
              <w:rPr>
                <w:rFonts w:cs="Arial"/>
                <w:b/>
                <w:sz w:val="28"/>
                <w:szCs w:val="28"/>
              </w:rPr>
            </w:pPr>
            <w:r w:rsidRPr="00A56605">
              <w:rPr>
                <w:rFonts w:cs="Arial"/>
                <w:b/>
                <w:sz w:val="28"/>
                <w:szCs w:val="28"/>
              </w:rPr>
              <w:t>Policy Number</w:t>
            </w:r>
          </w:p>
        </w:tc>
        <w:tc>
          <w:tcPr>
            <w:tcW w:w="4621" w:type="dxa"/>
            <w:shd w:val="clear" w:color="auto" w:fill="auto"/>
          </w:tcPr>
          <w:p w14:paraId="12BA989D" w14:textId="3D493FA9" w:rsidR="00FD3148" w:rsidRPr="0004752F" w:rsidRDefault="00FD3148" w:rsidP="00FD3148">
            <w:pPr>
              <w:jc w:val="center"/>
              <w:rPr>
                <w:rFonts w:cs="Arial"/>
                <w:b/>
                <w:sz w:val="28"/>
                <w:szCs w:val="28"/>
              </w:rPr>
            </w:pPr>
          </w:p>
        </w:tc>
      </w:tr>
      <w:tr w:rsidR="00FD3148" w:rsidRPr="004B7037" w14:paraId="40E7B634" w14:textId="77777777" w:rsidTr="00FD3148">
        <w:tc>
          <w:tcPr>
            <w:tcW w:w="4621" w:type="dxa"/>
            <w:shd w:val="clear" w:color="auto" w:fill="auto"/>
          </w:tcPr>
          <w:p w14:paraId="352EEDD1" w14:textId="77777777" w:rsidR="00FD3148" w:rsidRPr="00A56605" w:rsidRDefault="00FD3148" w:rsidP="00FD3148">
            <w:pPr>
              <w:rPr>
                <w:rFonts w:cs="Arial"/>
                <w:b/>
                <w:sz w:val="28"/>
                <w:szCs w:val="28"/>
              </w:rPr>
            </w:pPr>
            <w:r>
              <w:rPr>
                <w:rFonts w:cs="Arial"/>
                <w:b/>
                <w:sz w:val="28"/>
                <w:szCs w:val="28"/>
              </w:rPr>
              <w:t>Reviewed</w:t>
            </w:r>
          </w:p>
        </w:tc>
        <w:tc>
          <w:tcPr>
            <w:tcW w:w="4621" w:type="dxa"/>
            <w:shd w:val="clear" w:color="auto" w:fill="auto"/>
          </w:tcPr>
          <w:p w14:paraId="64663AB9" w14:textId="130AE34B" w:rsidR="00FD3148" w:rsidRPr="0004752F" w:rsidRDefault="00CF76DB" w:rsidP="00FD3148">
            <w:pPr>
              <w:jc w:val="center"/>
              <w:rPr>
                <w:rFonts w:cs="Arial"/>
                <w:b/>
                <w:sz w:val="28"/>
                <w:szCs w:val="28"/>
              </w:rPr>
            </w:pPr>
            <w:r>
              <w:rPr>
                <w:rFonts w:cs="Arial"/>
                <w:b/>
                <w:sz w:val="28"/>
                <w:szCs w:val="28"/>
              </w:rPr>
              <w:t>December</w:t>
            </w:r>
            <w:r w:rsidR="001F278A">
              <w:rPr>
                <w:rFonts w:cs="Arial"/>
                <w:b/>
                <w:sz w:val="28"/>
                <w:szCs w:val="28"/>
              </w:rPr>
              <w:t xml:space="preserve"> 2022</w:t>
            </w:r>
          </w:p>
        </w:tc>
      </w:tr>
      <w:tr w:rsidR="00FD3148" w:rsidRPr="004B7037" w14:paraId="1FCC9345" w14:textId="77777777" w:rsidTr="00FD3148">
        <w:tc>
          <w:tcPr>
            <w:tcW w:w="4621" w:type="dxa"/>
            <w:shd w:val="clear" w:color="auto" w:fill="auto"/>
          </w:tcPr>
          <w:p w14:paraId="1445D16B" w14:textId="77777777" w:rsidR="00FD3148" w:rsidRPr="00A56605" w:rsidRDefault="00FD3148" w:rsidP="00FD3148">
            <w:pPr>
              <w:rPr>
                <w:rFonts w:cs="Arial"/>
                <w:b/>
                <w:sz w:val="28"/>
                <w:szCs w:val="28"/>
              </w:rPr>
            </w:pPr>
            <w:r w:rsidRPr="00A56605">
              <w:rPr>
                <w:rFonts w:cs="Arial"/>
                <w:b/>
                <w:sz w:val="28"/>
                <w:szCs w:val="28"/>
              </w:rPr>
              <w:t>Review Date</w:t>
            </w:r>
          </w:p>
        </w:tc>
        <w:tc>
          <w:tcPr>
            <w:tcW w:w="4621" w:type="dxa"/>
            <w:shd w:val="clear" w:color="auto" w:fill="auto"/>
          </w:tcPr>
          <w:p w14:paraId="557FB842" w14:textId="574119C2" w:rsidR="00FD3148" w:rsidRPr="0004752F" w:rsidRDefault="00CF76DB" w:rsidP="00FD3148">
            <w:pPr>
              <w:jc w:val="center"/>
              <w:rPr>
                <w:rFonts w:cs="Arial"/>
                <w:b/>
                <w:sz w:val="28"/>
                <w:szCs w:val="28"/>
              </w:rPr>
            </w:pPr>
            <w:r>
              <w:rPr>
                <w:rFonts w:cs="Arial"/>
                <w:b/>
                <w:sz w:val="28"/>
                <w:szCs w:val="28"/>
              </w:rPr>
              <w:t>December</w:t>
            </w:r>
            <w:r w:rsidR="004B2164">
              <w:rPr>
                <w:rFonts w:cs="Arial"/>
                <w:b/>
                <w:sz w:val="28"/>
                <w:szCs w:val="28"/>
              </w:rPr>
              <w:t xml:space="preserve"> 20</w:t>
            </w:r>
            <w:r w:rsidR="001F278A">
              <w:rPr>
                <w:rFonts w:cs="Arial"/>
                <w:b/>
                <w:sz w:val="28"/>
                <w:szCs w:val="28"/>
              </w:rPr>
              <w:t>23</w:t>
            </w:r>
          </w:p>
        </w:tc>
      </w:tr>
      <w:tr w:rsidR="00FD3148" w:rsidRPr="004B7037" w14:paraId="2157C9CA" w14:textId="77777777" w:rsidTr="00FD3148">
        <w:tc>
          <w:tcPr>
            <w:tcW w:w="4621" w:type="dxa"/>
            <w:shd w:val="clear" w:color="auto" w:fill="auto"/>
          </w:tcPr>
          <w:p w14:paraId="063A8900" w14:textId="77777777" w:rsidR="00FD3148" w:rsidRPr="00A56605" w:rsidRDefault="00FD3148" w:rsidP="00FD3148">
            <w:pPr>
              <w:rPr>
                <w:rFonts w:cs="Arial"/>
                <w:b/>
                <w:sz w:val="28"/>
                <w:szCs w:val="28"/>
              </w:rPr>
            </w:pPr>
            <w:r w:rsidRPr="00A56605">
              <w:rPr>
                <w:rFonts w:cs="Arial"/>
                <w:b/>
                <w:sz w:val="28"/>
                <w:szCs w:val="28"/>
              </w:rPr>
              <w:t>Owner-Name</w:t>
            </w:r>
          </w:p>
        </w:tc>
        <w:tc>
          <w:tcPr>
            <w:tcW w:w="4621" w:type="dxa"/>
            <w:shd w:val="clear" w:color="auto" w:fill="auto"/>
          </w:tcPr>
          <w:p w14:paraId="0EA66AB1" w14:textId="38EC1EB5" w:rsidR="00FD3148" w:rsidRPr="0004752F" w:rsidRDefault="001F278A" w:rsidP="00FD3148">
            <w:pPr>
              <w:jc w:val="center"/>
              <w:rPr>
                <w:rFonts w:cs="Arial"/>
                <w:b/>
                <w:sz w:val="28"/>
                <w:szCs w:val="28"/>
              </w:rPr>
            </w:pPr>
            <w:r>
              <w:rPr>
                <w:rFonts w:cs="Arial"/>
                <w:b/>
                <w:sz w:val="28"/>
                <w:szCs w:val="28"/>
              </w:rPr>
              <w:t>Martyn Taylor</w:t>
            </w:r>
          </w:p>
        </w:tc>
      </w:tr>
      <w:tr w:rsidR="00FD3148" w:rsidRPr="004B7037" w14:paraId="095AF468" w14:textId="77777777" w:rsidTr="00FD3148">
        <w:tc>
          <w:tcPr>
            <w:tcW w:w="4621" w:type="dxa"/>
            <w:shd w:val="clear" w:color="auto" w:fill="auto"/>
          </w:tcPr>
          <w:p w14:paraId="3FE51AC8" w14:textId="77777777" w:rsidR="00FD3148" w:rsidRPr="00A56605" w:rsidRDefault="00FD3148" w:rsidP="00FD3148">
            <w:pPr>
              <w:rPr>
                <w:rFonts w:cs="Arial"/>
                <w:b/>
                <w:sz w:val="28"/>
                <w:szCs w:val="28"/>
              </w:rPr>
            </w:pPr>
            <w:r w:rsidRPr="00A56605">
              <w:rPr>
                <w:rFonts w:cs="Arial"/>
                <w:b/>
                <w:sz w:val="28"/>
                <w:szCs w:val="28"/>
              </w:rPr>
              <w:t>Owner- Job Title</w:t>
            </w:r>
          </w:p>
        </w:tc>
        <w:tc>
          <w:tcPr>
            <w:tcW w:w="4621" w:type="dxa"/>
            <w:shd w:val="clear" w:color="auto" w:fill="auto"/>
          </w:tcPr>
          <w:p w14:paraId="534140AC" w14:textId="3D816640" w:rsidR="00FD3148" w:rsidRPr="0004752F" w:rsidRDefault="00537DC3" w:rsidP="00FD3148">
            <w:pPr>
              <w:jc w:val="center"/>
              <w:rPr>
                <w:rFonts w:cs="Arial"/>
                <w:b/>
                <w:sz w:val="28"/>
                <w:szCs w:val="28"/>
              </w:rPr>
            </w:pPr>
            <w:r>
              <w:rPr>
                <w:rFonts w:cs="Arial"/>
                <w:b/>
                <w:sz w:val="28"/>
                <w:szCs w:val="28"/>
              </w:rPr>
              <w:t>Head</w:t>
            </w:r>
            <w:r w:rsidR="001F278A">
              <w:rPr>
                <w:rFonts w:cs="Arial"/>
                <w:b/>
                <w:sz w:val="28"/>
                <w:szCs w:val="28"/>
              </w:rPr>
              <w:t xml:space="preserve"> of School</w:t>
            </w:r>
          </w:p>
        </w:tc>
      </w:tr>
    </w:tbl>
    <w:p w14:paraId="015EFF2B" w14:textId="77777777" w:rsidR="00EA38DA" w:rsidRPr="00EA38DA" w:rsidRDefault="00FD3148" w:rsidP="00EA38DA">
      <w:r>
        <w:rPr>
          <w:noProof/>
          <w:lang w:eastAsia="en-GB"/>
        </w:rPr>
        <mc:AlternateContent>
          <mc:Choice Requires="wps">
            <w:drawing>
              <wp:anchor distT="45720" distB="45720" distL="114300" distR="114300" simplePos="0" relativeHeight="251658240" behindDoc="0" locked="0" layoutInCell="1" allowOverlap="1" wp14:anchorId="6170E6CB" wp14:editId="4352DAA1">
                <wp:simplePos x="0" y="0"/>
                <wp:positionH relativeFrom="column">
                  <wp:posOffset>304800</wp:posOffset>
                </wp:positionH>
                <wp:positionV relativeFrom="paragraph">
                  <wp:posOffset>2552700</wp:posOffset>
                </wp:positionV>
                <wp:extent cx="5857875" cy="2114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114550"/>
                        </a:xfrm>
                        <a:prstGeom prst="rect">
                          <a:avLst/>
                        </a:prstGeom>
                        <a:solidFill>
                          <a:srgbClr val="FFFFFF"/>
                        </a:solidFill>
                        <a:ln w="9525">
                          <a:solidFill>
                            <a:srgbClr val="000000"/>
                          </a:solidFill>
                          <a:miter lim="800000"/>
                          <a:headEnd/>
                          <a:tailEnd/>
                        </a:ln>
                      </wps:spPr>
                      <wps:txbx>
                        <w:txbxContent>
                          <w:p w14:paraId="20C466D9" w14:textId="77777777" w:rsidR="00FD3148" w:rsidRPr="006E2384" w:rsidRDefault="00FD3148" w:rsidP="00FD3148">
                            <w:pPr>
                              <w:rPr>
                                <w:sz w:val="28"/>
                                <w:szCs w:val="28"/>
                              </w:rPr>
                            </w:pPr>
                            <w:r w:rsidRPr="006E2384">
                              <w:rPr>
                                <w:b/>
                                <w:sz w:val="28"/>
                                <w:szCs w:val="28"/>
                              </w:rPr>
                              <w:t xml:space="preserve">This </w:t>
                            </w:r>
                            <w:r w:rsidR="00E15352">
                              <w:rPr>
                                <w:b/>
                                <w:sz w:val="28"/>
                                <w:szCs w:val="28"/>
                              </w:rPr>
                              <w:t>p</w:t>
                            </w:r>
                            <w:r w:rsidRPr="006E2384">
                              <w:rPr>
                                <w:b/>
                                <w:sz w:val="28"/>
                                <w:szCs w:val="28"/>
                              </w:rPr>
                              <w:t xml:space="preserve">olicy should be read in conjunction </w:t>
                            </w:r>
                            <w:proofErr w:type="gramStart"/>
                            <w:r w:rsidRPr="006E2384">
                              <w:rPr>
                                <w:b/>
                                <w:sz w:val="28"/>
                                <w:szCs w:val="28"/>
                              </w:rPr>
                              <w:t>with;</w:t>
                            </w:r>
                            <w:proofErr w:type="gramEnd"/>
                          </w:p>
                          <w:p w14:paraId="29AA4602" w14:textId="77777777" w:rsidR="00FD3148" w:rsidRPr="006E2384" w:rsidRDefault="006E2384" w:rsidP="00FD3148">
                            <w:pPr>
                              <w:rPr>
                                <w:sz w:val="28"/>
                                <w:szCs w:val="28"/>
                              </w:rPr>
                            </w:pPr>
                            <w:r w:rsidRPr="006E2384">
                              <w:rPr>
                                <w:sz w:val="28"/>
                                <w:szCs w:val="28"/>
                              </w:rPr>
                              <w:t xml:space="preserve">Promoting </w:t>
                            </w:r>
                            <w:r>
                              <w:rPr>
                                <w:sz w:val="28"/>
                                <w:szCs w:val="28"/>
                              </w:rPr>
                              <w:t xml:space="preserve">good behaviour and discipline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0E6CB" id="_x0000_t202" coordsize="21600,21600" o:spt="202" path="m,l,21600r21600,l21600,xe">
                <v:stroke joinstyle="miter"/>
                <v:path gradientshapeok="t" o:connecttype="rect"/>
              </v:shapetype>
              <v:shape id="Text Box 2" o:spid="_x0000_s1026" type="#_x0000_t202" style="position:absolute;margin-left:24pt;margin-top:201pt;width:461.25pt;height:1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">
                <v:textbox>
                  <w:txbxContent>
                    <w:p w14:paraId="20C466D9" w14:textId="77777777" w:rsidR="00FD3148" w:rsidRPr="006E2384" w:rsidRDefault="00FD3148" w:rsidP="00FD3148">
                      <w:pPr>
                        <w:rPr>
                          <w:sz w:val="28"/>
                          <w:szCs w:val="28"/>
                        </w:rPr>
                      </w:pPr>
                      <w:r w:rsidRPr="006E2384">
                        <w:rPr>
                          <w:b/>
                          <w:sz w:val="28"/>
                          <w:szCs w:val="28"/>
                        </w:rPr>
                        <w:t xml:space="preserve">This </w:t>
                      </w:r>
                      <w:r w:rsidR="00E15352">
                        <w:rPr>
                          <w:b/>
                          <w:sz w:val="28"/>
                          <w:szCs w:val="28"/>
                        </w:rPr>
                        <w:t>p</w:t>
                      </w:r>
                      <w:r w:rsidRPr="006E2384">
                        <w:rPr>
                          <w:b/>
                          <w:sz w:val="28"/>
                          <w:szCs w:val="28"/>
                        </w:rPr>
                        <w:t xml:space="preserve">olicy should be read in conjunction </w:t>
                      </w:r>
                      <w:proofErr w:type="gramStart"/>
                      <w:r w:rsidRPr="006E2384">
                        <w:rPr>
                          <w:b/>
                          <w:sz w:val="28"/>
                          <w:szCs w:val="28"/>
                        </w:rPr>
                        <w:t>with;</w:t>
                      </w:r>
                      <w:proofErr w:type="gramEnd"/>
                    </w:p>
                    <w:p w14:paraId="29AA4602" w14:textId="77777777" w:rsidR="00FD3148" w:rsidRPr="006E2384" w:rsidRDefault="006E2384" w:rsidP="00FD3148">
                      <w:pPr>
                        <w:rPr>
                          <w:sz w:val="28"/>
                          <w:szCs w:val="28"/>
                        </w:rPr>
                      </w:pPr>
                      <w:r w:rsidRPr="006E2384">
                        <w:rPr>
                          <w:sz w:val="28"/>
                          <w:szCs w:val="28"/>
                        </w:rPr>
                        <w:t xml:space="preserve">Promoting </w:t>
                      </w:r>
                      <w:r>
                        <w:rPr>
                          <w:sz w:val="28"/>
                          <w:szCs w:val="28"/>
                        </w:rPr>
                        <w:t xml:space="preserve">good behaviour and discipline </w:t>
                      </w:r>
                    </w:p>
                  </w:txbxContent>
                </v:textbox>
                <w10:wrap type="square"/>
              </v:shape>
            </w:pict>
          </mc:Fallback>
        </mc:AlternateContent>
      </w:r>
    </w:p>
    <w:p w14:paraId="346FCFBE" w14:textId="77777777" w:rsidR="00EA38DA" w:rsidRDefault="00EA38DA" w:rsidP="00EA38DA"/>
    <w:p w14:paraId="40816B90" w14:textId="77777777" w:rsidR="00EA38DA" w:rsidRDefault="00EA38DA" w:rsidP="00EA38DA">
      <w:pPr>
        <w:tabs>
          <w:tab w:val="left" w:pos="5670"/>
        </w:tabs>
      </w:pPr>
    </w:p>
    <w:p w14:paraId="400859DA" w14:textId="77777777" w:rsidR="00EA38DA" w:rsidRDefault="00EA38DA" w:rsidP="00EA38DA">
      <w:pPr>
        <w:tabs>
          <w:tab w:val="left" w:pos="5670"/>
        </w:tabs>
      </w:pPr>
    </w:p>
    <w:p w14:paraId="1B6BDCF6" w14:textId="77777777" w:rsidR="00C31930" w:rsidRDefault="00C31930" w:rsidP="00C31930">
      <w:pPr>
        <w:jc w:val="both"/>
        <w:rPr>
          <w:b/>
        </w:rPr>
      </w:pPr>
      <w:r>
        <w:rPr>
          <w:b/>
        </w:rPr>
        <w:lastRenderedPageBreak/>
        <w:t>Reddish Hall School Anti-Bullying Policy</w:t>
      </w:r>
    </w:p>
    <w:p w14:paraId="140877E7" w14:textId="68A3A690" w:rsidR="00C31930" w:rsidRPr="00C31930" w:rsidRDefault="00865DE9" w:rsidP="00C31930">
      <w:pPr>
        <w:rPr>
          <w:rFonts w:cs="Calibri"/>
          <w:b/>
          <w:bCs/>
          <w:lang w:eastAsia="en-GB"/>
        </w:rPr>
      </w:pPr>
      <w:r>
        <w:rPr>
          <w:rFonts w:cs="Calibri"/>
          <w:b/>
          <w:bCs/>
          <w:lang w:eastAsia="en-GB"/>
        </w:rPr>
        <w:t>Rationale</w:t>
      </w:r>
    </w:p>
    <w:p w14:paraId="43AABDAF" w14:textId="6D166020" w:rsidR="00884F86" w:rsidRDefault="00865DE9" w:rsidP="00884F86">
      <w:pPr>
        <w:jc w:val="both"/>
        <w:rPr>
          <w:rFonts w:cs="Calibri"/>
          <w:lang w:eastAsia="en-GB"/>
        </w:rPr>
      </w:pPr>
      <w:r>
        <w:rPr>
          <w:rFonts w:cs="Calibri"/>
          <w:lang w:eastAsia="en-GB"/>
        </w:rPr>
        <w:t>We understand that many of our children have sensory needs that may make wearing certain items of clothing difficult for them, so we aim to be flexible in term of what is required.</w:t>
      </w:r>
    </w:p>
    <w:p w14:paraId="0E72AC35" w14:textId="156A1827" w:rsidR="00865DE9" w:rsidRDefault="00865DE9" w:rsidP="00884F86">
      <w:pPr>
        <w:jc w:val="both"/>
        <w:rPr>
          <w:rFonts w:cs="Calibri"/>
          <w:lang w:eastAsia="en-GB"/>
        </w:rPr>
      </w:pPr>
      <w:r>
        <w:rPr>
          <w:rFonts w:cs="Calibri"/>
          <w:lang w:eastAsia="en-GB"/>
        </w:rPr>
        <w:t xml:space="preserve">Uniform is </w:t>
      </w:r>
      <w:r w:rsidR="00E55723">
        <w:rPr>
          <w:rFonts w:cs="Calibri"/>
          <w:lang w:eastAsia="en-GB"/>
        </w:rPr>
        <w:t>a key part of our school, giving</w:t>
      </w:r>
      <w:r>
        <w:rPr>
          <w:rFonts w:cs="Calibri"/>
          <w:lang w:eastAsia="en-GB"/>
        </w:rPr>
        <w:t xml:space="preserve"> a sense of belonging and identity</w:t>
      </w:r>
      <w:r w:rsidR="00E55723">
        <w:rPr>
          <w:rFonts w:cs="Calibri"/>
          <w:lang w:eastAsia="en-GB"/>
        </w:rPr>
        <w:t>.</w:t>
      </w:r>
      <w:r>
        <w:rPr>
          <w:rFonts w:cs="Calibri"/>
          <w:lang w:eastAsia="en-GB"/>
        </w:rPr>
        <w:t xml:space="preserve"> </w:t>
      </w:r>
      <w:r w:rsidR="00E55723">
        <w:rPr>
          <w:rFonts w:cs="Calibri"/>
          <w:lang w:eastAsia="en-GB"/>
        </w:rPr>
        <w:t xml:space="preserve"> I</w:t>
      </w:r>
      <w:r w:rsidR="00702B33">
        <w:rPr>
          <w:rFonts w:cs="Calibri"/>
          <w:lang w:eastAsia="en-GB"/>
        </w:rPr>
        <w:t>t ensures that children are wearing clothing that is suitable for the activ</w:t>
      </w:r>
      <w:r w:rsidR="00E55723">
        <w:rPr>
          <w:rFonts w:cs="Calibri"/>
          <w:lang w:eastAsia="en-GB"/>
        </w:rPr>
        <w:t xml:space="preserve">ities they will be carrying out and </w:t>
      </w:r>
      <w:r w:rsidR="00702B33">
        <w:rPr>
          <w:rFonts w:cs="Calibri"/>
          <w:lang w:eastAsia="en-GB"/>
        </w:rPr>
        <w:t>enables our pupils to be recognised easily when on e</w:t>
      </w:r>
      <w:r w:rsidR="00E55723">
        <w:rPr>
          <w:rFonts w:cs="Calibri"/>
          <w:lang w:eastAsia="en-GB"/>
        </w:rPr>
        <w:t>ducational visits while enabling</w:t>
      </w:r>
      <w:r w:rsidR="00702B33">
        <w:rPr>
          <w:rFonts w:cs="Calibri"/>
          <w:lang w:eastAsia="en-GB"/>
        </w:rPr>
        <w:t xml:space="preserve"> parity with children from different socio-economic backgrounds.</w:t>
      </w:r>
    </w:p>
    <w:p w14:paraId="09B1254A" w14:textId="7C90F392" w:rsidR="00EA38DA" w:rsidRDefault="00702B33" w:rsidP="00F72458">
      <w:pPr>
        <w:jc w:val="both"/>
        <w:rPr>
          <w:rFonts w:cs="Calibri"/>
          <w:lang w:eastAsia="en-GB"/>
        </w:rPr>
      </w:pPr>
      <w:r>
        <w:rPr>
          <w:rFonts w:cs="Calibri"/>
          <w:lang w:eastAsia="en-GB"/>
        </w:rPr>
        <w:t>It also provides the very first boundary within the school environment, and it is an expectation that children stay within this boundary, and parents and carers support them to do so. Children feel safer when firm boundaries are in place, and uniform is a visual symbol of a boundary for them.</w:t>
      </w:r>
    </w:p>
    <w:p w14:paraId="5FDD19B4" w14:textId="43A15F93" w:rsidR="00574456" w:rsidRDefault="00574456" w:rsidP="00F72458">
      <w:pPr>
        <w:jc w:val="both"/>
        <w:rPr>
          <w:rFonts w:cs="Calibri"/>
          <w:lang w:eastAsia="en-GB"/>
        </w:rPr>
      </w:pPr>
      <w:r>
        <w:rPr>
          <w:rFonts w:cs="Calibri"/>
          <w:lang w:eastAsia="en-GB"/>
        </w:rPr>
        <w:t xml:space="preserve">We encourage our children to celebrate their individuality, however this </w:t>
      </w:r>
      <w:proofErr w:type="gramStart"/>
      <w:r>
        <w:rPr>
          <w:rFonts w:cs="Calibri"/>
          <w:lang w:eastAsia="en-GB"/>
        </w:rPr>
        <w:t>has to</w:t>
      </w:r>
      <w:proofErr w:type="gramEnd"/>
      <w:r>
        <w:rPr>
          <w:rFonts w:cs="Calibri"/>
          <w:lang w:eastAsia="en-GB"/>
        </w:rPr>
        <w:t xml:space="preserve"> be done within the constraints of what is suitable for school which is in effect a workplace.</w:t>
      </w:r>
    </w:p>
    <w:p w14:paraId="0BAEC38A" w14:textId="42A90E17" w:rsidR="00F72458" w:rsidRDefault="00574456" w:rsidP="00F72458">
      <w:pPr>
        <w:jc w:val="both"/>
        <w:rPr>
          <w:rFonts w:cs="Calibri"/>
          <w:lang w:eastAsia="en-GB"/>
        </w:rPr>
      </w:pPr>
      <w:r>
        <w:rPr>
          <w:rFonts w:cs="Calibri"/>
          <w:lang w:eastAsia="en-GB"/>
        </w:rPr>
        <w:t>The information below outlines what is acceptable and what is not.</w:t>
      </w:r>
    </w:p>
    <w:p w14:paraId="1CD24813" w14:textId="6066A088" w:rsidR="00F72458" w:rsidRDefault="00F72458" w:rsidP="00F72458">
      <w:pPr>
        <w:jc w:val="both"/>
        <w:rPr>
          <w:rFonts w:cs="Calibri"/>
          <w:b/>
          <w:bCs/>
          <w:lang w:eastAsia="en-GB"/>
        </w:rPr>
      </w:pPr>
      <w:r>
        <w:rPr>
          <w:rFonts w:cs="Calibri"/>
          <w:b/>
          <w:bCs/>
          <w:lang w:eastAsia="en-GB"/>
        </w:rPr>
        <w:t>Uniform for all pupils</w:t>
      </w:r>
    </w:p>
    <w:p w14:paraId="5C295AA5" w14:textId="259310ED" w:rsidR="00F72458" w:rsidRDefault="00F72458" w:rsidP="00F72458">
      <w:pPr>
        <w:jc w:val="both"/>
        <w:rPr>
          <w:rFonts w:cs="Calibri"/>
          <w:lang w:eastAsia="en-GB"/>
        </w:rPr>
      </w:pPr>
      <w:r w:rsidRPr="00F72458">
        <w:rPr>
          <w:rFonts w:cs="Calibri"/>
          <w:b/>
          <w:bCs/>
          <w:lang w:eastAsia="en-GB"/>
        </w:rPr>
        <w:t>Black</w:t>
      </w:r>
      <w:r>
        <w:rPr>
          <w:rFonts w:cs="Calibri"/>
          <w:lang w:eastAsia="en-GB"/>
        </w:rPr>
        <w:t xml:space="preserve"> trousers which may include:</w:t>
      </w:r>
    </w:p>
    <w:p w14:paraId="15FD22ED" w14:textId="5AE783AE" w:rsidR="00F72458" w:rsidRDefault="00F72458" w:rsidP="00F72458">
      <w:pPr>
        <w:pStyle w:val="ListParagraph"/>
        <w:numPr>
          <w:ilvl w:val="0"/>
          <w:numId w:val="22"/>
        </w:numPr>
        <w:jc w:val="both"/>
        <w:rPr>
          <w:rFonts w:cs="Calibri"/>
          <w:lang w:eastAsia="en-GB"/>
        </w:rPr>
      </w:pPr>
      <w:r>
        <w:rPr>
          <w:rFonts w:cs="Calibri"/>
          <w:lang w:eastAsia="en-GB"/>
        </w:rPr>
        <w:t>Traditional school trousers</w:t>
      </w:r>
      <w:r w:rsidR="005947F6">
        <w:rPr>
          <w:rFonts w:cs="Calibri"/>
          <w:lang w:eastAsia="en-GB"/>
        </w:rPr>
        <w:t>,</w:t>
      </w:r>
    </w:p>
    <w:p w14:paraId="17E84EF3" w14:textId="7EB38A91" w:rsidR="001F278A" w:rsidRPr="001F278A" w:rsidRDefault="001F278A" w:rsidP="001F278A">
      <w:pPr>
        <w:pStyle w:val="ListParagraph"/>
        <w:numPr>
          <w:ilvl w:val="0"/>
          <w:numId w:val="22"/>
        </w:numPr>
        <w:rPr>
          <w:rFonts w:cs="Calibri"/>
          <w:lang w:eastAsia="en-GB"/>
        </w:rPr>
      </w:pPr>
      <w:r w:rsidRPr="001F278A">
        <w:rPr>
          <w:rFonts w:cs="Calibri"/>
          <w:lang w:eastAsia="en-GB"/>
        </w:rPr>
        <w:t>Traditional school shorts</w:t>
      </w:r>
      <w:r w:rsidR="005947F6">
        <w:rPr>
          <w:rFonts w:cs="Calibri"/>
          <w:lang w:eastAsia="en-GB"/>
        </w:rPr>
        <w:t>,</w:t>
      </w:r>
    </w:p>
    <w:p w14:paraId="4EFC8F51" w14:textId="02FF00F7" w:rsidR="00F72458" w:rsidRDefault="00F72458" w:rsidP="00F72458">
      <w:pPr>
        <w:pStyle w:val="ListParagraph"/>
        <w:numPr>
          <w:ilvl w:val="0"/>
          <w:numId w:val="22"/>
        </w:numPr>
        <w:jc w:val="both"/>
        <w:rPr>
          <w:rFonts w:cs="Calibri"/>
          <w:lang w:eastAsia="en-GB"/>
        </w:rPr>
      </w:pPr>
      <w:r>
        <w:rPr>
          <w:rFonts w:cs="Calibri"/>
          <w:lang w:eastAsia="en-GB"/>
        </w:rPr>
        <w:t>Black jeans</w:t>
      </w:r>
      <w:r w:rsidR="00CB06A6">
        <w:rPr>
          <w:rFonts w:cs="Calibri"/>
          <w:lang w:eastAsia="en-GB"/>
        </w:rPr>
        <w:t xml:space="preserve"> (not faded or ripped)</w:t>
      </w:r>
      <w:r w:rsidR="005947F6">
        <w:rPr>
          <w:rFonts w:cs="Calibri"/>
          <w:lang w:eastAsia="en-GB"/>
        </w:rPr>
        <w:t>,</w:t>
      </w:r>
    </w:p>
    <w:p w14:paraId="48C305CA" w14:textId="19E5D0A5" w:rsidR="00F72458" w:rsidRDefault="00F72458" w:rsidP="00F72458">
      <w:pPr>
        <w:pStyle w:val="ListParagraph"/>
        <w:numPr>
          <w:ilvl w:val="0"/>
          <w:numId w:val="22"/>
        </w:numPr>
        <w:jc w:val="both"/>
        <w:rPr>
          <w:rFonts w:cs="Calibri"/>
          <w:lang w:eastAsia="en-GB"/>
        </w:rPr>
      </w:pPr>
      <w:r>
        <w:rPr>
          <w:rFonts w:cs="Calibri"/>
          <w:lang w:eastAsia="en-GB"/>
        </w:rPr>
        <w:t>Black sweatpants</w:t>
      </w:r>
      <w:r w:rsidR="005947F6">
        <w:rPr>
          <w:rFonts w:cs="Calibri"/>
          <w:lang w:eastAsia="en-GB"/>
        </w:rPr>
        <w:t>,</w:t>
      </w:r>
    </w:p>
    <w:p w14:paraId="5E754298" w14:textId="7A6C33FA" w:rsidR="00F72458" w:rsidRDefault="00F72458" w:rsidP="00F72458">
      <w:pPr>
        <w:pStyle w:val="ListParagraph"/>
        <w:numPr>
          <w:ilvl w:val="0"/>
          <w:numId w:val="22"/>
        </w:numPr>
        <w:jc w:val="both"/>
        <w:rPr>
          <w:rFonts w:cs="Calibri"/>
          <w:lang w:eastAsia="en-GB"/>
        </w:rPr>
      </w:pPr>
      <w:r>
        <w:rPr>
          <w:rFonts w:cs="Calibri"/>
          <w:lang w:eastAsia="en-GB"/>
        </w:rPr>
        <w:t xml:space="preserve">Thick black leggings </w:t>
      </w:r>
      <w:r w:rsidR="00E55723">
        <w:rPr>
          <w:rFonts w:cs="Calibri"/>
          <w:lang w:eastAsia="en-GB"/>
        </w:rPr>
        <w:t>(</w:t>
      </w:r>
      <w:r>
        <w:rPr>
          <w:rFonts w:cs="Calibri"/>
          <w:lang w:eastAsia="en-GB"/>
        </w:rPr>
        <w:t>through which underwear cannot be seen</w:t>
      </w:r>
      <w:r w:rsidR="00E55723">
        <w:rPr>
          <w:rFonts w:cs="Calibri"/>
          <w:lang w:eastAsia="en-GB"/>
        </w:rPr>
        <w:t>)</w:t>
      </w:r>
      <w:r w:rsidR="005947F6">
        <w:rPr>
          <w:rFonts w:cs="Calibri"/>
          <w:lang w:eastAsia="en-GB"/>
        </w:rPr>
        <w:t>,</w:t>
      </w:r>
    </w:p>
    <w:p w14:paraId="48BBD2BA" w14:textId="3A13F34E" w:rsidR="00574456" w:rsidRDefault="00574456" w:rsidP="00F72458">
      <w:pPr>
        <w:pStyle w:val="ListParagraph"/>
        <w:numPr>
          <w:ilvl w:val="0"/>
          <w:numId w:val="22"/>
        </w:numPr>
        <w:jc w:val="both"/>
        <w:rPr>
          <w:rFonts w:cs="Calibri"/>
          <w:lang w:eastAsia="en-GB"/>
        </w:rPr>
      </w:pPr>
      <w:r>
        <w:rPr>
          <w:rFonts w:cs="Calibri"/>
          <w:lang w:eastAsia="en-GB"/>
        </w:rPr>
        <w:t xml:space="preserve">Black </w:t>
      </w:r>
      <w:proofErr w:type="gramStart"/>
      <w:r>
        <w:rPr>
          <w:rFonts w:cs="Calibri"/>
          <w:lang w:eastAsia="en-GB"/>
        </w:rPr>
        <w:t xml:space="preserve">culottes </w:t>
      </w:r>
      <w:r w:rsidR="005947F6">
        <w:rPr>
          <w:rFonts w:cs="Calibri"/>
          <w:lang w:eastAsia="en-GB"/>
        </w:rPr>
        <w:t>,</w:t>
      </w:r>
      <w:proofErr w:type="gramEnd"/>
    </w:p>
    <w:p w14:paraId="77279262" w14:textId="0AA40CB1" w:rsidR="00574456" w:rsidRDefault="00574456" w:rsidP="00F72458">
      <w:pPr>
        <w:pStyle w:val="ListParagraph"/>
        <w:numPr>
          <w:ilvl w:val="0"/>
          <w:numId w:val="22"/>
        </w:numPr>
        <w:jc w:val="both"/>
        <w:rPr>
          <w:rFonts w:cs="Calibri"/>
          <w:lang w:eastAsia="en-GB"/>
        </w:rPr>
      </w:pPr>
      <w:r>
        <w:rPr>
          <w:rFonts w:cs="Calibri"/>
          <w:lang w:eastAsia="en-GB"/>
        </w:rPr>
        <w:t xml:space="preserve">Black skort which is no shorter </w:t>
      </w:r>
      <w:r w:rsidR="001F278A">
        <w:rPr>
          <w:rFonts w:cs="Calibri"/>
          <w:lang w:eastAsia="en-GB"/>
        </w:rPr>
        <w:t>than mid-thigh in length</w:t>
      </w:r>
      <w:r w:rsidR="005947F6">
        <w:rPr>
          <w:rFonts w:cs="Calibri"/>
          <w:lang w:eastAsia="en-GB"/>
        </w:rPr>
        <w:t>,</w:t>
      </w:r>
    </w:p>
    <w:p w14:paraId="1E97A589" w14:textId="5D777028" w:rsidR="001F278A" w:rsidRDefault="001F278A" w:rsidP="001F278A">
      <w:pPr>
        <w:pStyle w:val="ListParagraph"/>
        <w:numPr>
          <w:ilvl w:val="0"/>
          <w:numId w:val="22"/>
        </w:numPr>
        <w:jc w:val="both"/>
        <w:rPr>
          <w:rFonts w:cs="Calibri"/>
          <w:lang w:eastAsia="en-GB"/>
        </w:rPr>
      </w:pPr>
      <w:r>
        <w:rPr>
          <w:rFonts w:cs="Calibri"/>
          <w:lang w:eastAsia="en-GB"/>
        </w:rPr>
        <w:t xml:space="preserve">Black </w:t>
      </w:r>
      <w:r w:rsidRPr="001F278A">
        <w:rPr>
          <w:rFonts w:cs="Calibri"/>
          <w:lang w:eastAsia="en-GB"/>
        </w:rPr>
        <w:t xml:space="preserve">skirts with suitable undershorts or high </w:t>
      </w:r>
      <w:proofErr w:type="spellStart"/>
      <w:r w:rsidRPr="001F278A">
        <w:rPr>
          <w:rFonts w:cs="Calibri"/>
          <w:lang w:eastAsia="en-GB"/>
        </w:rPr>
        <w:t>Denia</w:t>
      </w:r>
      <w:proofErr w:type="spellEnd"/>
      <w:r w:rsidRPr="001F278A">
        <w:rPr>
          <w:rFonts w:cs="Calibri"/>
          <w:lang w:eastAsia="en-GB"/>
        </w:rPr>
        <w:t xml:space="preserve"> black tights may be worn. Both skirt and shorts must be at least mid-thigh in length with the shorts not being visible when standing.</w:t>
      </w:r>
    </w:p>
    <w:p w14:paraId="4A168C0B" w14:textId="47D39F8D" w:rsidR="005947F6" w:rsidRDefault="005947F6" w:rsidP="00E55723">
      <w:pPr>
        <w:jc w:val="both"/>
        <w:rPr>
          <w:rFonts w:cs="Calibri"/>
          <w:lang w:eastAsia="en-GB"/>
        </w:rPr>
      </w:pPr>
      <w:r w:rsidRPr="00E55723">
        <w:rPr>
          <w:rFonts w:cs="Calibri"/>
          <w:lang w:eastAsia="en-GB"/>
        </w:rPr>
        <w:t xml:space="preserve">Although infrequent, physical interventions do take place.  The school does insist that any pupil wearing a skort/skirt must be of the length with the suitable undershorts/tights as set out above to ensure that pupils and staff maintain dignity.  </w:t>
      </w:r>
    </w:p>
    <w:p w14:paraId="1C9CAE08" w14:textId="3106B90C" w:rsidR="00F25147" w:rsidRPr="00E55723" w:rsidRDefault="00F25147" w:rsidP="00E55723">
      <w:pPr>
        <w:jc w:val="both"/>
        <w:rPr>
          <w:rFonts w:cs="Calibri"/>
          <w:lang w:eastAsia="en-GB"/>
        </w:rPr>
      </w:pPr>
      <w:r>
        <w:rPr>
          <w:rFonts w:cs="Calibri"/>
          <w:lang w:eastAsia="en-GB"/>
        </w:rPr>
        <w:t xml:space="preserve">If a pupil regularly ignores the uniform policy in terms of length and/or undershorts/tights, this </w:t>
      </w:r>
      <w:proofErr w:type="gramStart"/>
      <w:r>
        <w:rPr>
          <w:rFonts w:cs="Calibri"/>
          <w:lang w:eastAsia="en-GB"/>
        </w:rPr>
        <w:t>pupils</w:t>
      </w:r>
      <w:proofErr w:type="gramEnd"/>
      <w:r>
        <w:rPr>
          <w:rFonts w:cs="Calibri"/>
          <w:lang w:eastAsia="en-GB"/>
        </w:rPr>
        <w:t xml:space="preserve"> option to wear this choice of uniform may be revoked.</w:t>
      </w:r>
    </w:p>
    <w:p w14:paraId="0CA7376F" w14:textId="54B80857" w:rsidR="00F72458" w:rsidRDefault="00CB06A6" w:rsidP="00F72458">
      <w:pPr>
        <w:jc w:val="both"/>
        <w:rPr>
          <w:rFonts w:cs="Calibri"/>
          <w:lang w:eastAsia="en-GB"/>
        </w:rPr>
      </w:pPr>
      <w:r>
        <w:rPr>
          <w:rFonts w:cs="Calibri"/>
          <w:b/>
          <w:lang w:eastAsia="en-GB"/>
        </w:rPr>
        <w:t>S</w:t>
      </w:r>
      <w:r w:rsidR="001F278A" w:rsidRPr="00CB06A6">
        <w:rPr>
          <w:rFonts w:cs="Calibri"/>
          <w:b/>
          <w:lang w:eastAsia="en-GB"/>
        </w:rPr>
        <w:t xml:space="preserve">weater, a </w:t>
      </w:r>
      <w:proofErr w:type="gramStart"/>
      <w:r w:rsidR="001F278A" w:rsidRPr="00CB06A6">
        <w:rPr>
          <w:rFonts w:cs="Calibri"/>
          <w:b/>
          <w:lang w:eastAsia="en-GB"/>
        </w:rPr>
        <w:t>jumper</w:t>
      </w:r>
      <w:proofErr w:type="gramEnd"/>
      <w:r w:rsidR="001F278A" w:rsidRPr="00CB06A6">
        <w:rPr>
          <w:rFonts w:cs="Calibri"/>
          <w:b/>
          <w:lang w:eastAsia="en-GB"/>
        </w:rPr>
        <w:t xml:space="preserve"> or</w:t>
      </w:r>
      <w:r w:rsidR="00F72458" w:rsidRPr="00CB06A6">
        <w:rPr>
          <w:rFonts w:cs="Calibri"/>
          <w:b/>
          <w:lang w:eastAsia="en-GB"/>
        </w:rPr>
        <w:t xml:space="preserve"> fleece</w:t>
      </w:r>
      <w:r w:rsidR="00F72458">
        <w:rPr>
          <w:rFonts w:cs="Calibri"/>
          <w:lang w:eastAsia="en-GB"/>
        </w:rPr>
        <w:t xml:space="preserve"> – two of these are provided for each pupil, each year.  Additional ones can be bought from the school.</w:t>
      </w:r>
      <w:r>
        <w:rPr>
          <w:rFonts w:cs="Calibri"/>
          <w:lang w:eastAsia="en-GB"/>
        </w:rPr>
        <w:t xml:space="preserve"> Each choice</w:t>
      </w:r>
      <w:r w:rsidR="001F278A">
        <w:rPr>
          <w:rFonts w:cs="Calibri"/>
          <w:lang w:eastAsia="en-GB"/>
        </w:rPr>
        <w:t xml:space="preserve"> will have the relevant emblem depending on which site the pupil is based, Reddish Hall or The Hive.</w:t>
      </w:r>
    </w:p>
    <w:p w14:paraId="567E3FE1" w14:textId="07B54359" w:rsidR="00F72458" w:rsidRDefault="00F72458" w:rsidP="00F72458">
      <w:pPr>
        <w:jc w:val="both"/>
        <w:rPr>
          <w:rFonts w:cs="Calibri"/>
          <w:lang w:eastAsia="en-GB"/>
        </w:rPr>
      </w:pPr>
      <w:r w:rsidRPr="00CB06A6">
        <w:rPr>
          <w:rFonts w:cs="Calibri"/>
          <w:b/>
          <w:lang w:eastAsia="en-GB"/>
        </w:rPr>
        <w:t>A white polo shirt or school shirt</w:t>
      </w:r>
      <w:r>
        <w:rPr>
          <w:rFonts w:cs="Calibri"/>
          <w:lang w:eastAsia="en-GB"/>
        </w:rPr>
        <w:t xml:space="preserve"> to be worn underneath the Reddish Hall sweater/jumper/fleece</w:t>
      </w:r>
      <w:r w:rsidR="00545F51">
        <w:rPr>
          <w:rFonts w:cs="Calibri"/>
          <w:lang w:eastAsia="en-GB"/>
        </w:rPr>
        <w:t xml:space="preserve">.  The Hive use black polo shirts with The Hive emblem embroidered.  </w:t>
      </w:r>
    </w:p>
    <w:p w14:paraId="6CE8A827" w14:textId="7346C9B1" w:rsidR="00F72458" w:rsidRDefault="001E2088" w:rsidP="00F72458">
      <w:pPr>
        <w:jc w:val="both"/>
        <w:rPr>
          <w:rFonts w:cs="Calibri"/>
          <w:lang w:eastAsia="en-GB"/>
        </w:rPr>
      </w:pPr>
      <w:r w:rsidRPr="00CB06A6">
        <w:rPr>
          <w:rFonts w:cs="Calibri"/>
          <w:b/>
          <w:lang w:eastAsia="en-GB"/>
        </w:rPr>
        <w:t>Suitable</w:t>
      </w:r>
      <w:r w:rsidR="00F72458" w:rsidRPr="00CB06A6">
        <w:rPr>
          <w:rFonts w:cs="Calibri"/>
          <w:b/>
          <w:lang w:eastAsia="en-GB"/>
        </w:rPr>
        <w:t xml:space="preserve"> shoes or trainers</w:t>
      </w:r>
      <w:r w:rsidR="00F72458">
        <w:rPr>
          <w:rFonts w:cs="Calibri"/>
          <w:lang w:eastAsia="en-GB"/>
        </w:rPr>
        <w:t xml:space="preserve"> that must be flat and not steel </w:t>
      </w:r>
      <w:proofErr w:type="gramStart"/>
      <w:r w:rsidR="00F72458">
        <w:rPr>
          <w:rFonts w:cs="Calibri"/>
          <w:lang w:eastAsia="en-GB"/>
        </w:rPr>
        <w:t>toe-capped</w:t>
      </w:r>
      <w:proofErr w:type="gramEnd"/>
      <w:r w:rsidR="00F72458">
        <w:rPr>
          <w:rFonts w:cs="Calibri"/>
          <w:lang w:eastAsia="en-GB"/>
        </w:rPr>
        <w:t>.</w:t>
      </w:r>
      <w:r>
        <w:rPr>
          <w:rFonts w:cs="Calibri"/>
          <w:lang w:eastAsia="en-GB"/>
        </w:rPr>
        <w:t xml:space="preserve">  </w:t>
      </w:r>
    </w:p>
    <w:p w14:paraId="74CCB2F4" w14:textId="52321A95" w:rsidR="00F72458" w:rsidRDefault="00CB06A6" w:rsidP="00F72458">
      <w:pPr>
        <w:jc w:val="both"/>
        <w:rPr>
          <w:rFonts w:cs="Calibri"/>
          <w:lang w:eastAsia="en-GB"/>
        </w:rPr>
      </w:pPr>
      <w:r w:rsidRPr="00CB06A6">
        <w:rPr>
          <w:rFonts w:cs="Calibri"/>
          <w:b/>
          <w:lang w:eastAsia="en-GB"/>
        </w:rPr>
        <w:t>T</w:t>
      </w:r>
      <w:r w:rsidR="00F72458" w:rsidRPr="00CB06A6">
        <w:rPr>
          <w:rFonts w:cs="Calibri"/>
          <w:b/>
          <w:lang w:eastAsia="en-GB"/>
        </w:rPr>
        <w:t>ie</w:t>
      </w:r>
      <w:r w:rsidR="00574456">
        <w:rPr>
          <w:rFonts w:cs="Calibri"/>
          <w:lang w:eastAsia="en-GB"/>
        </w:rPr>
        <w:t>.</w:t>
      </w:r>
      <w:r w:rsidR="00F72458">
        <w:rPr>
          <w:rFonts w:cs="Calibri"/>
          <w:lang w:eastAsia="en-GB"/>
        </w:rPr>
        <w:t xml:space="preserve"> Some of our children enjoy wearing this, as it makes them feel smart.  Other children </w:t>
      </w:r>
      <w:r w:rsidR="00574456">
        <w:rPr>
          <w:rFonts w:cs="Calibri"/>
          <w:lang w:eastAsia="en-GB"/>
        </w:rPr>
        <w:t>may find them restrictive, so this is an optional part of uniform</w:t>
      </w:r>
      <w:r>
        <w:rPr>
          <w:rFonts w:cs="Calibri"/>
          <w:lang w:eastAsia="en-GB"/>
        </w:rPr>
        <w:t>, and must be requested</w:t>
      </w:r>
      <w:r w:rsidR="00574456">
        <w:rPr>
          <w:rFonts w:cs="Calibri"/>
          <w:lang w:eastAsia="en-GB"/>
        </w:rPr>
        <w:t>.</w:t>
      </w:r>
    </w:p>
    <w:p w14:paraId="4C6B63CB" w14:textId="77777777" w:rsidR="00A051AC" w:rsidRDefault="00545F51" w:rsidP="00F72458">
      <w:pPr>
        <w:jc w:val="both"/>
        <w:rPr>
          <w:rFonts w:cs="Calibri"/>
          <w:lang w:eastAsia="en-GB"/>
        </w:rPr>
      </w:pPr>
      <w:r w:rsidRPr="00A051AC">
        <w:rPr>
          <w:rFonts w:cs="Calibri"/>
          <w:b/>
          <w:lang w:eastAsia="en-GB"/>
        </w:rPr>
        <w:lastRenderedPageBreak/>
        <w:t>Vocational students</w:t>
      </w:r>
      <w:r>
        <w:rPr>
          <w:rFonts w:cs="Calibri"/>
          <w:lang w:eastAsia="en-GB"/>
        </w:rPr>
        <w:t>, due to the nature of their curriculum</w:t>
      </w:r>
      <w:r w:rsidR="00A051AC">
        <w:rPr>
          <w:rFonts w:cs="Calibri"/>
          <w:lang w:eastAsia="en-GB"/>
        </w:rPr>
        <w:t>, need to wear</w:t>
      </w:r>
      <w:r>
        <w:rPr>
          <w:rFonts w:cs="Calibri"/>
          <w:lang w:eastAsia="en-GB"/>
        </w:rPr>
        <w:t xml:space="preserve"> one item from the uniform list above that makes them recognisable as a pup</w:t>
      </w:r>
      <w:r w:rsidR="00A051AC">
        <w:rPr>
          <w:rFonts w:cs="Calibri"/>
          <w:lang w:eastAsia="en-GB"/>
        </w:rPr>
        <w:t>il of The Hive.  This can be a polo shirt or any of the jumpers/tops listed above.</w:t>
      </w:r>
    </w:p>
    <w:p w14:paraId="4A62FA88" w14:textId="20633F22" w:rsidR="00545F51" w:rsidRDefault="00A051AC" w:rsidP="00F72458">
      <w:pPr>
        <w:jc w:val="both"/>
        <w:rPr>
          <w:rFonts w:cs="Calibri"/>
          <w:lang w:eastAsia="en-GB"/>
        </w:rPr>
      </w:pPr>
      <w:r>
        <w:rPr>
          <w:rFonts w:cs="Calibri"/>
          <w:b/>
          <w:lang w:eastAsia="en-GB"/>
        </w:rPr>
        <w:t>Key Stage 5</w:t>
      </w:r>
      <w:r>
        <w:rPr>
          <w:rFonts w:cs="Calibri"/>
          <w:lang w:eastAsia="en-GB"/>
        </w:rPr>
        <w:t xml:space="preserve"> pupils are part of our Higher Education setting and as such are expected to wear smart casual clothing as they would in any other Higher Education/college setting.  They can choose to wear a school uniform if they wish.</w:t>
      </w:r>
      <w:r w:rsidR="00545F51">
        <w:rPr>
          <w:rFonts w:cs="Calibri"/>
          <w:lang w:eastAsia="en-GB"/>
        </w:rPr>
        <w:t xml:space="preserve"> </w:t>
      </w:r>
    </w:p>
    <w:p w14:paraId="1A79CAB4" w14:textId="4D621C94" w:rsidR="00A051AC" w:rsidRDefault="00A051AC" w:rsidP="00F72458">
      <w:pPr>
        <w:jc w:val="both"/>
        <w:rPr>
          <w:rFonts w:cs="Calibri"/>
          <w:lang w:eastAsia="en-GB"/>
        </w:rPr>
      </w:pPr>
    </w:p>
    <w:p w14:paraId="47EF34A7" w14:textId="77777777" w:rsidR="00A051AC" w:rsidRPr="00A051AC" w:rsidRDefault="00A051AC" w:rsidP="00F72458">
      <w:pPr>
        <w:jc w:val="both"/>
        <w:rPr>
          <w:rFonts w:cs="Calibri"/>
          <w:lang w:eastAsia="en-GB"/>
        </w:rPr>
      </w:pPr>
    </w:p>
    <w:p w14:paraId="5CB0AFD4" w14:textId="323C3250" w:rsidR="001E2088" w:rsidRDefault="001E2088" w:rsidP="00F72458">
      <w:pPr>
        <w:jc w:val="both"/>
        <w:rPr>
          <w:rFonts w:cs="Calibri"/>
          <w:b/>
          <w:bCs/>
          <w:lang w:eastAsia="en-GB"/>
        </w:rPr>
      </w:pPr>
      <w:r>
        <w:rPr>
          <w:rFonts w:cs="Calibri"/>
          <w:b/>
          <w:bCs/>
          <w:lang w:eastAsia="en-GB"/>
        </w:rPr>
        <w:t>Hair styles</w:t>
      </w:r>
    </w:p>
    <w:p w14:paraId="2F06E85B" w14:textId="29FF8A83" w:rsidR="001E2088" w:rsidRDefault="001E2088" w:rsidP="00F72458">
      <w:pPr>
        <w:jc w:val="both"/>
        <w:rPr>
          <w:rFonts w:cs="Calibri"/>
          <w:lang w:eastAsia="en-GB"/>
        </w:rPr>
      </w:pPr>
      <w:r>
        <w:rPr>
          <w:rFonts w:cs="Calibri"/>
          <w:lang w:eastAsia="en-GB"/>
        </w:rPr>
        <w:t>We encourage our children to show their individuality</w:t>
      </w:r>
      <w:r w:rsidR="00436CA4">
        <w:rPr>
          <w:rFonts w:cs="Calibri"/>
          <w:lang w:eastAsia="en-GB"/>
        </w:rPr>
        <w:t xml:space="preserve"> in sensible ways that will not result in them being teased and allow to understand what is accepted within a ‘work environment’</w:t>
      </w:r>
      <w:r>
        <w:rPr>
          <w:rFonts w:cs="Calibri"/>
          <w:lang w:eastAsia="en-GB"/>
        </w:rPr>
        <w:t xml:space="preserve">.  Hair colour and cuts are one way of </w:t>
      </w:r>
      <w:r w:rsidR="00436CA4">
        <w:rPr>
          <w:rFonts w:cs="Calibri"/>
          <w:lang w:eastAsia="en-GB"/>
        </w:rPr>
        <w:t>showing individuality</w:t>
      </w:r>
      <w:r>
        <w:rPr>
          <w:rFonts w:cs="Calibri"/>
          <w:lang w:eastAsia="en-GB"/>
        </w:rPr>
        <w:t xml:space="preserve">, </w:t>
      </w:r>
      <w:proofErr w:type="gramStart"/>
      <w:r>
        <w:rPr>
          <w:rFonts w:cs="Calibri"/>
          <w:lang w:eastAsia="en-GB"/>
        </w:rPr>
        <w:t>as long as</w:t>
      </w:r>
      <w:proofErr w:type="gramEnd"/>
      <w:r>
        <w:rPr>
          <w:rFonts w:cs="Calibri"/>
          <w:lang w:eastAsia="en-GB"/>
        </w:rPr>
        <w:t xml:space="preserve"> they are suitable for the child’s age cannot be considered offensive.  It may be sensible for parents or carers to speak to school staff first.</w:t>
      </w:r>
      <w:r w:rsidR="00436CA4">
        <w:rPr>
          <w:rFonts w:cs="Calibri"/>
          <w:lang w:eastAsia="en-GB"/>
        </w:rPr>
        <w:t xml:space="preserve">  Extremely long hair will be required to be suitably tied back.  Staff may advise on whether a hair style is suitable or not</w:t>
      </w:r>
      <w:r w:rsidR="00EF51A1">
        <w:rPr>
          <w:rFonts w:cs="Calibri"/>
          <w:lang w:eastAsia="en-GB"/>
        </w:rPr>
        <w:t>: please consult with school beforehand if you are unsure.</w:t>
      </w:r>
    </w:p>
    <w:p w14:paraId="4B719004" w14:textId="49FB4C1E" w:rsidR="00EF51A1" w:rsidRDefault="00EF51A1" w:rsidP="00F72458">
      <w:pPr>
        <w:jc w:val="both"/>
        <w:rPr>
          <w:rFonts w:cs="Calibri"/>
          <w:b/>
          <w:bCs/>
          <w:lang w:eastAsia="en-GB"/>
        </w:rPr>
      </w:pPr>
      <w:r w:rsidRPr="00EF51A1">
        <w:rPr>
          <w:rFonts w:cs="Calibri"/>
          <w:b/>
          <w:bCs/>
          <w:lang w:eastAsia="en-GB"/>
        </w:rPr>
        <w:t>Make-Up</w:t>
      </w:r>
    </w:p>
    <w:p w14:paraId="48A3EA3F" w14:textId="2527310E" w:rsidR="00EF51A1" w:rsidRDefault="00EF51A1" w:rsidP="00F72458">
      <w:pPr>
        <w:jc w:val="both"/>
        <w:rPr>
          <w:rFonts w:cs="Calibri"/>
          <w:lang w:eastAsia="en-GB"/>
        </w:rPr>
      </w:pPr>
      <w:r>
        <w:rPr>
          <w:rFonts w:cs="Calibri"/>
          <w:lang w:eastAsia="en-GB"/>
        </w:rPr>
        <w:t xml:space="preserve">We understand that some of our pupils enjoy wearing make-up and it helps increase their self-confidence.  Light make-up that would be suitable in an office situation is acceptable for school.  This can include foundation, concealer, tidied eyebrows that look natural, light mascara or </w:t>
      </w:r>
      <w:r w:rsidRPr="00EF51A1">
        <w:rPr>
          <w:b/>
          <w:bCs/>
        </w:rPr>
        <w:t>short</w:t>
      </w:r>
      <w:r>
        <w:rPr>
          <w:rFonts w:cs="Calibri"/>
          <w:lang w:eastAsia="en-GB"/>
        </w:rPr>
        <w:t xml:space="preserve"> false eyelashes, light </w:t>
      </w:r>
      <w:proofErr w:type="gramStart"/>
      <w:r>
        <w:rPr>
          <w:rFonts w:cs="Calibri"/>
          <w:lang w:eastAsia="en-GB"/>
        </w:rPr>
        <w:t>contouring</w:t>
      </w:r>
      <w:proofErr w:type="gramEnd"/>
      <w:r>
        <w:rPr>
          <w:rFonts w:cs="Calibri"/>
          <w:lang w:eastAsia="en-GB"/>
        </w:rPr>
        <w:t xml:space="preserve"> and blushers.</w:t>
      </w:r>
    </w:p>
    <w:p w14:paraId="6B91A7CC" w14:textId="23015DFF" w:rsidR="006836BA" w:rsidRDefault="006836BA" w:rsidP="00F72458">
      <w:pPr>
        <w:jc w:val="both"/>
        <w:rPr>
          <w:rFonts w:cs="Calibri"/>
          <w:b/>
          <w:bCs/>
          <w:lang w:eastAsia="en-GB"/>
        </w:rPr>
      </w:pPr>
      <w:r>
        <w:rPr>
          <w:rFonts w:cs="Calibri"/>
          <w:b/>
          <w:bCs/>
          <w:lang w:eastAsia="en-GB"/>
        </w:rPr>
        <w:t>Nail polish</w:t>
      </w:r>
    </w:p>
    <w:p w14:paraId="067FCEC4" w14:textId="06A22FFF" w:rsidR="006836BA" w:rsidRDefault="006836BA" w:rsidP="00F72458">
      <w:pPr>
        <w:jc w:val="both"/>
        <w:rPr>
          <w:rFonts w:cs="Calibri"/>
          <w:lang w:eastAsia="en-GB"/>
        </w:rPr>
      </w:pPr>
      <w:r>
        <w:rPr>
          <w:rFonts w:cs="Calibri"/>
          <w:lang w:eastAsia="en-GB"/>
        </w:rPr>
        <w:t xml:space="preserve">Polished nails are acceptable.  </w:t>
      </w:r>
      <w:r w:rsidR="007D6311">
        <w:rPr>
          <w:rFonts w:cs="Calibri"/>
          <w:lang w:eastAsia="en-GB"/>
        </w:rPr>
        <w:t>False and acrylic nails are not permissible.</w:t>
      </w:r>
    </w:p>
    <w:p w14:paraId="4598703F" w14:textId="79824768" w:rsidR="006836BA" w:rsidRDefault="006836BA" w:rsidP="00F72458">
      <w:pPr>
        <w:jc w:val="both"/>
        <w:rPr>
          <w:rFonts w:cs="Calibri"/>
          <w:b/>
          <w:bCs/>
          <w:lang w:eastAsia="en-GB"/>
        </w:rPr>
      </w:pPr>
      <w:r>
        <w:rPr>
          <w:rFonts w:cs="Calibri"/>
          <w:b/>
          <w:bCs/>
          <w:lang w:eastAsia="en-GB"/>
        </w:rPr>
        <w:t>PE Kit</w:t>
      </w:r>
    </w:p>
    <w:p w14:paraId="15FA567F" w14:textId="150A3EA8" w:rsidR="006836BA" w:rsidRDefault="006836BA" w:rsidP="00F72458">
      <w:pPr>
        <w:jc w:val="both"/>
        <w:rPr>
          <w:rFonts w:cs="Calibri"/>
          <w:lang w:eastAsia="en-GB"/>
        </w:rPr>
      </w:pPr>
      <w:r>
        <w:rPr>
          <w:rFonts w:cs="Calibri"/>
          <w:lang w:eastAsia="en-GB"/>
        </w:rPr>
        <w:t xml:space="preserve">We ask children bring in a suitable change of clothes to do PE in.  This </w:t>
      </w:r>
      <w:r w:rsidR="004E2134">
        <w:rPr>
          <w:rFonts w:cs="Calibri"/>
          <w:lang w:eastAsia="en-GB"/>
        </w:rPr>
        <w:t xml:space="preserve">includes leggings, a long T-shirt, </w:t>
      </w:r>
      <w:proofErr w:type="gramStart"/>
      <w:r w:rsidR="004E2134">
        <w:rPr>
          <w:rFonts w:cs="Calibri"/>
          <w:lang w:eastAsia="en-GB"/>
        </w:rPr>
        <w:t>shorts</w:t>
      </w:r>
      <w:proofErr w:type="gramEnd"/>
      <w:r w:rsidR="004E2134">
        <w:rPr>
          <w:rFonts w:cs="Calibri"/>
          <w:lang w:eastAsia="en-GB"/>
        </w:rPr>
        <w:t xml:space="preserve"> or sweatpants/joggers (although these could be too hot).  All clothes must be appropriate to be used in school.  Children will also need sensible footwear – trainers or pumps.</w:t>
      </w:r>
    </w:p>
    <w:p w14:paraId="45126D2D" w14:textId="548D4100" w:rsidR="004E2134" w:rsidRDefault="004E2134" w:rsidP="00F72458">
      <w:pPr>
        <w:jc w:val="both"/>
        <w:rPr>
          <w:rFonts w:cs="Calibri"/>
          <w:b/>
          <w:bCs/>
          <w:lang w:eastAsia="en-GB"/>
        </w:rPr>
      </w:pPr>
      <w:r>
        <w:rPr>
          <w:rFonts w:cs="Calibri"/>
          <w:b/>
          <w:bCs/>
          <w:lang w:eastAsia="en-GB"/>
        </w:rPr>
        <w:t>Science</w:t>
      </w:r>
      <w:r w:rsidR="00F20414">
        <w:rPr>
          <w:rFonts w:cs="Calibri"/>
          <w:b/>
          <w:bCs/>
          <w:lang w:eastAsia="en-GB"/>
        </w:rPr>
        <w:t>,</w:t>
      </w:r>
      <w:r>
        <w:rPr>
          <w:rFonts w:cs="Calibri"/>
          <w:b/>
          <w:bCs/>
          <w:lang w:eastAsia="en-GB"/>
        </w:rPr>
        <w:t xml:space="preserve"> Food Technology/Catering</w:t>
      </w:r>
      <w:r w:rsidR="00F20414">
        <w:rPr>
          <w:rFonts w:cs="Calibri"/>
          <w:b/>
          <w:bCs/>
          <w:lang w:eastAsia="en-GB"/>
        </w:rPr>
        <w:t xml:space="preserve"> &amp; </w:t>
      </w:r>
      <w:r>
        <w:rPr>
          <w:rFonts w:cs="Calibri"/>
          <w:b/>
          <w:bCs/>
          <w:lang w:eastAsia="en-GB"/>
        </w:rPr>
        <w:t>Construction</w:t>
      </w:r>
    </w:p>
    <w:p w14:paraId="77B964E7" w14:textId="6F0338EA" w:rsidR="004E2134" w:rsidRDefault="004E2134" w:rsidP="00F72458">
      <w:pPr>
        <w:jc w:val="both"/>
        <w:rPr>
          <w:rFonts w:cs="Calibri"/>
          <w:lang w:eastAsia="en-GB"/>
        </w:rPr>
      </w:pPr>
      <w:r>
        <w:rPr>
          <w:rFonts w:cs="Calibri"/>
          <w:lang w:eastAsia="en-GB"/>
        </w:rPr>
        <w:t xml:space="preserve">There are specific expectations in these subjects for what pupils wear to keep themselves </w:t>
      </w:r>
      <w:proofErr w:type="gramStart"/>
      <w:r>
        <w:rPr>
          <w:rFonts w:cs="Calibri"/>
          <w:lang w:eastAsia="en-GB"/>
        </w:rPr>
        <w:t>safe, or</w:t>
      </w:r>
      <w:proofErr w:type="gramEnd"/>
      <w:r>
        <w:rPr>
          <w:rFonts w:cs="Calibri"/>
          <w:lang w:eastAsia="en-GB"/>
        </w:rPr>
        <w:t xml:space="preserve"> uphold hygiene requirements.  Long hair must be tied back, and there may be specific clothing for pupils to wear, such as aprons or chef hats which will be provided by school.  In construction, as a safety requirement, children must wear specific boots and overalls.  These are provided by school.  If a child refuses to wear such items, they will not be able to participate in specific activities.  We will ask parents and carers to support us with this in encouraging their child to follow the rules</w:t>
      </w:r>
      <w:r w:rsidR="00F20414">
        <w:rPr>
          <w:rFonts w:cs="Calibri"/>
          <w:lang w:eastAsia="en-GB"/>
        </w:rPr>
        <w:t>.</w:t>
      </w:r>
      <w:r>
        <w:rPr>
          <w:rFonts w:cs="Calibri"/>
          <w:lang w:eastAsia="en-GB"/>
        </w:rPr>
        <w:t xml:space="preserve"> </w:t>
      </w:r>
    </w:p>
    <w:p w14:paraId="69AB6C0E" w14:textId="180A75B9" w:rsidR="00CF5941" w:rsidRPr="002D554A" w:rsidRDefault="002D554A" w:rsidP="00F72458">
      <w:pPr>
        <w:jc w:val="both"/>
        <w:rPr>
          <w:rFonts w:cs="Calibri"/>
          <w:lang w:eastAsia="en-GB"/>
        </w:rPr>
      </w:pPr>
      <w:r w:rsidRPr="002D554A">
        <w:rPr>
          <w:rFonts w:cs="Calibri"/>
          <w:b/>
          <w:bCs/>
          <w:u w:val="single"/>
          <w:lang w:eastAsia="en-GB"/>
        </w:rPr>
        <w:t xml:space="preserve">Pupils will not be able to complete practical activities in food technology/catering if they are wearing nail polish, </w:t>
      </w:r>
      <w:r>
        <w:rPr>
          <w:rFonts w:cs="Calibri"/>
          <w:b/>
          <w:bCs/>
          <w:u w:val="single"/>
          <w:lang w:eastAsia="en-GB"/>
        </w:rPr>
        <w:t xml:space="preserve">false nails, </w:t>
      </w:r>
      <w:r w:rsidRPr="002D554A">
        <w:rPr>
          <w:rFonts w:cs="Calibri"/>
          <w:b/>
          <w:bCs/>
          <w:u w:val="single"/>
          <w:lang w:eastAsia="en-GB"/>
        </w:rPr>
        <w:t>or not professionally applied false eyelashes.</w:t>
      </w:r>
      <w:r>
        <w:rPr>
          <w:rFonts w:cs="Calibri"/>
          <w:lang w:eastAsia="en-GB"/>
        </w:rPr>
        <w:t xml:space="preserve"> This is to comply with expectations around food hygiene.</w:t>
      </w:r>
    </w:p>
    <w:p w14:paraId="0C774D64" w14:textId="501CB337" w:rsidR="00715821" w:rsidRDefault="00715821" w:rsidP="00F72458">
      <w:pPr>
        <w:jc w:val="both"/>
        <w:rPr>
          <w:rFonts w:cs="Calibri"/>
          <w:b/>
          <w:bCs/>
          <w:lang w:eastAsia="en-GB"/>
        </w:rPr>
      </w:pPr>
      <w:r w:rsidRPr="00715821">
        <w:rPr>
          <w:rFonts w:cs="Calibri"/>
          <w:b/>
          <w:bCs/>
          <w:lang w:eastAsia="en-GB"/>
        </w:rPr>
        <w:t xml:space="preserve">Supporting pupils with uniform </w:t>
      </w:r>
    </w:p>
    <w:p w14:paraId="37347A32" w14:textId="42288740" w:rsidR="009B30D5" w:rsidRPr="00715821" w:rsidRDefault="00715821" w:rsidP="00F72458">
      <w:pPr>
        <w:jc w:val="both"/>
        <w:rPr>
          <w:rFonts w:cs="Calibri"/>
          <w:lang w:eastAsia="en-GB"/>
        </w:rPr>
      </w:pPr>
      <w:r>
        <w:rPr>
          <w:rFonts w:cs="Calibri"/>
          <w:lang w:eastAsia="en-GB"/>
        </w:rPr>
        <w:t xml:space="preserve">We do understand that some pupils, for example, may use clothing as a comforter, such as a coat or a hoodie.  Work will be carried out with the family and our family liaison team, and our therapy team, to support the young person to ‘fit in’ with the rest of the school.  </w:t>
      </w:r>
      <w:r w:rsidR="009B30D5">
        <w:rPr>
          <w:rFonts w:cs="Calibri"/>
          <w:lang w:eastAsia="en-GB"/>
        </w:rPr>
        <w:t xml:space="preserve"> </w:t>
      </w:r>
    </w:p>
    <w:p w14:paraId="0CDE47F5" w14:textId="5EA6BB4D" w:rsidR="00574456" w:rsidRDefault="00574456" w:rsidP="00F72458">
      <w:pPr>
        <w:jc w:val="both"/>
        <w:rPr>
          <w:rFonts w:cs="Calibri"/>
          <w:b/>
          <w:bCs/>
          <w:lang w:eastAsia="en-GB"/>
        </w:rPr>
      </w:pPr>
      <w:r w:rsidRPr="00574456">
        <w:rPr>
          <w:rFonts w:cs="Calibri"/>
          <w:b/>
          <w:bCs/>
          <w:lang w:eastAsia="en-GB"/>
        </w:rPr>
        <w:t>What is not accepted</w:t>
      </w:r>
    </w:p>
    <w:p w14:paraId="3C881F83" w14:textId="5831358D" w:rsidR="001E2088" w:rsidRDefault="001E2088" w:rsidP="00F72458">
      <w:pPr>
        <w:jc w:val="both"/>
        <w:rPr>
          <w:rFonts w:cs="Calibri"/>
          <w:lang w:eastAsia="en-GB"/>
        </w:rPr>
      </w:pPr>
      <w:r>
        <w:rPr>
          <w:rFonts w:cs="Calibri"/>
          <w:b/>
          <w:bCs/>
          <w:lang w:eastAsia="en-GB"/>
        </w:rPr>
        <w:lastRenderedPageBreak/>
        <w:t xml:space="preserve">Open toed-shoes, </w:t>
      </w:r>
      <w:proofErr w:type="gramStart"/>
      <w:r>
        <w:rPr>
          <w:rFonts w:cs="Calibri"/>
          <w:b/>
          <w:bCs/>
          <w:lang w:eastAsia="en-GB"/>
        </w:rPr>
        <w:t>sandals</w:t>
      </w:r>
      <w:proofErr w:type="gramEnd"/>
      <w:r>
        <w:rPr>
          <w:rFonts w:cs="Calibri"/>
          <w:b/>
          <w:bCs/>
          <w:lang w:eastAsia="en-GB"/>
        </w:rPr>
        <w:t xml:space="preserve"> or flip flops </w:t>
      </w:r>
      <w:r>
        <w:rPr>
          <w:rFonts w:cs="Calibri"/>
          <w:lang w:eastAsia="en-GB"/>
        </w:rPr>
        <w:t>– these are not safe in the school environment and activities in class</w:t>
      </w:r>
    </w:p>
    <w:p w14:paraId="00ED2099" w14:textId="634E71A4" w:rsidR="001E2088" w:rsidRDefault="001E2088" w:rsidP="00F72458">
      <w:pPr>
        <w:jc w:val="both"/>
        <w:rPr>
          <w:rFonts w:cs="Calibri"/>
          <w:lang w:eastAsia="en-GB"/>
        </w:rPr>
      </w:pPr>
      <w:r>
        <w:rPr>
          <w:rFonts w:cs="Calibri"/>
          <w:b/>
          <w:bCs/>
          <w:lang w:eastAsia="en-GB"/>
        </w:rPr>
        <w:t xml:space="preserve">High heels </w:t>
      </w:r>
      <w:r>
        <w:rPr>
          <w:rFonts w:cs="Calibri"/>
          <w:lang w:eastAsia="en-GB"/>
        </w:rPr>
        <w:t>– these are not safe in the school environment for activities carried out</w:t>
      </w:r>
    </w:p>
    <w:p w14:paraId="536A8C2D" w14:textId="2A032F67" w:rsidR="001E2088" w:rsidRDefault="001E2088" w:rsidP="00F72458">
      <w:pPr>
        <w:jc w:val="both"/>
        <w:rPr>
          <w:rFonts w:cs="Calibri"/>
          <w:b/>
          <w:bCs/>
          <w:lang w:eastAsia="en-GB"/>
        </w:rPr>
      </w:pPr>
      <w:r>
        <w:rPr>
          <w:rFonts w:cs="Calibri"/>
          <w:b/>
          <w:bCs/>
          <w:lang w:eastAsia="en-GB"/>
        </w:rPr>
        <w:t>Non-school hoodies or jumpers</w:t>
      </w:r>
    </w:p>
    <w:p w14:paraId="573E5A9C" w14:textId="67F40BF6" w:rsidR="001E2088" w:rsidRDefault="001E2088" w:rsidP="00F72458">
      <w:pPr>
        <w:jc w:val="both"/>
        <w:rPr>
          <w:rFonts w:cs="Calibri"/>
          <w:b/>
          <w:bCs/>
          <w:lang w:eastAsia="en-GB"/>
        </w:rPr>
      </w:pPr>
      <w:r>
        <w:rPr>
          <w:rFonts w:cs="Calibri"/>
          <w:b/>
          <w:bCs/>
          <w:lang w:eastAsia="en-GB"/>
        </w:rPr>
        <w:t>Cycling shorts</w:t>
      </w:r>
      <w:r w:rsidR="00CB06A6">
        <w:rPr>
          <w:rFonts w:cs="Calibri"/>
          <w:b/>
          <w:bCs/>
          <w:lang w:eastAsia="en-GB"/>
        </w:rPr>
        <w:t xml:space="preserve"> (can be worn as undershorts with a skirt)</w:t>
      </w:r>
    </w:p>
    <w:p w14:paraId="517C2CC3" w14:textId="72A04A92" w:rsidR="006836BA" w:rsidRDefault="00EF51A1" w:rsidP="00F72458">
      <w:pPr>
        <w:jc w:val="both"/>
        <w:rPr>
          <w:rFonts w:cs="Calibri"/>
          <w:b/>
          <w:bCs/>
          <w:lang w:eastAsia="en-GB"/>
        </w:rPr>
      </w:pPr>
      <w:r>
        <w:rPr>
          <w:rFonts w:cs="Calibri"/>
          <w:b/>
          <w:bCs/>
          <w:lang w:eastAsia="en-GB"/>
        </w:rPr>
        <w:t xml:space="preserve">Hair styles that may </w:t>
      </w:r>
      <w:r w:rsidR="006836BA">
        <w:rPr>
          <w:rFonts w:cs="Calibri"/>
          <w:b/>
          <w:bCs/>
          <w:lang w:eastAsia="en-GB"/>
        </w:rPr>
        <w:t xml:space="preserve">other children to make unkind comments </w:t>
      </w:r>
    </w:p>
    <w:p w14:paraId="644A6C9B" w14:textId="6C966CDE" w:rsidR="006836BA" w:rsidRDefault="006836BA" w:rsidP="00F72458">
      <w:pPr>
        <w:jc w:val="both"/>
        <w:rPr>
          <w:rFonts w:cs="Calibri"/>
          <w:b/>
          <w:bCs/>
          <w:lang w:eastAsia="en-GB"/>
        </w:rPr>
      </w:pPr>
      <w:r>
        <w:rPr>
          <w:rFonts w:cs="Calibri"/>
          <w:b/>
          <w:bCs/>
          <w:lang w:eastAsia="en-GB"/>
        </w:rPr>
        <w:t>Make-up that is more suitable for night-time (thick eyeliner, heavy contouring, extremely long false lashes, foundation that is not blended into the skin’s natural colour, heavy eyeshadow)</w:t>
      </w:r>
    </w:p>
    <w:p w14:paraId="61DB656D" w14:textId="09594B01" w:rsidR="006836BA" w:rsidRDefault="006836BA" w:rsidP="00F72458">
      <w:pPr>
        <w:jc w:val="both"/>
        <w:rPr>
          <w:rFonts w:cs="Calibri"/>
          <w:lang w:eastAsia="en-GB"/>
        </w:rPr>
      </w:pPr>
      <w:r>
        <w:rPr>
          <w:rFonts w:cs="Calibri"/>
          <w:b/>
          <w:bCs/>
          <w:lang w:eastAsia="en-GB"/>
        </w:rPr>
        <w:t>False nails that are longer than 4mm over the finger</w:t>
      </w:r>
      <w:r>
        <w:rPr>
          <w:rFonts w:cs="Calibri"/>
          <w:lang w:eastAsia="en-GB"/>
        </w:rPr>
        <w:t>- these present a health and safety hazard, and could cause harm to the child, other children or inhibit learning activities.</w:t>
      </w:r>
    </w:p>
    <w:p w14:paraId="419F1924" w14:textId="009EF827" w:rsidR="006836BA" w:rsidRDefault="006836BA" w:rsidP="00F72458">
      <w:pPr>
        <w:jc w:val="both"/>
        <w:rPr>
          <w:rFonts w:cs="Calibri"/>
          <w:lang w:eastAsia="en-GB"/>
        </w:rPr>
      </w:pPr>
    </w:p>
    <w:p w14:paraId="6DA291BC" w14:textId="0F7F8095" w:rsidR="00E55723" w:rsidRPr="00E55723" w:rsidRDefault="00E55723" w:rsidP="00F72458">
      <w:pPr>
        <w:jc w:val="both"/>
        <w:rPr>
          <w:rFonts w:cs="Calibri"/>
          <w:b/>
          <w:lang w:eastAsia="en-GB"/>
        </w:rPr>
      </w:pPr>
      <w:r w:rsidRPr="00E55723">
        <w:rPr>
          <w:rFonts w:cs="Calibri"/>
          <w:b/>
          <w:lang w:eastAsia="en-GB"/>
        </w:rPr>
        <w:t>Parent and Carers Support and Responsibility</w:t>
      </w:r>
    </w:p>
    <w:p w14:paraId="32BEB2EA" w14:textId="3AD11D2B" w:rsidR="00F20414" w:rsidRDefault="00F20414" w:rsidP="00F72458">
      <w:pPr>
        <w:jc w:val="both"/>
        <w:rPr>
          <w:rFonts w:cs="Calibri"/>
          <w:lang w:eastAsia="en-GB"/>
        </w:rPr>
      </w:pPr>
      <w:r>
        <w:rPr>
          <w:rFonts w:cs="Calibri"/>
          <w:lang w:eastAsia="en-GB"/>
        </w:rPr>
        <w:t>We rely on parents and carers to support us by ensuring their child is dressed appropriately for school in accordance with this policy, and we will do our best to support parents and carers with this.</w:t>
      </w:r>
    </w:p>
    <w:p w14:paraId="0358C9D1" w14:textId="4F423BF1" w:rsidR="00F20414" w:rsidRDefault="00F20414" w:rsidP="00F72458">
      <w:pPr>
        <w:jc w:val="both"/>
        <w:rPr>
          <w:rFonts w:cs="Calibri"/>
          <w:lang w:eastAsia="en-GB"/>
        </w:rPr>
      </w:pPr>
      <w:r>
        <w:rPr>
          <w:rFonts w:cs="Calibri"/>
          <w:lang w:eastAsia="en-GB"/>
        </w:rPr>
        <w:t xml:space="preserve">If </w:t>
      </w:r>
      <w:proofErr w:type="gramStart"/>
      <w:r>
        <w:rPr>
          <w:rFonts w:cs="Calibri"/>
          <w:lang w:eastAsia="en-GB"/>
        </w:rPr>
        <w:t>a child attends</w:t>
      </w:r>
      <w:proofErr w:type="gramEnd"/>
      <w:r>
        <w:rPr>
          <w:rFonts w:cs="Calibri"/>
          <w:lang w:eastAsia="en-GB"/>
        </w:rPr>
        <w:t xml:space="preserve"> school not wearing correct uniform, we will contact the parents/carers to inform them.  If incorrect uniform is worn on a third occasion in </w:t>
      </w:r>
      <w:proofErr w:type="gramStart"/>
      <w:r>
        <w:rPr>
          <w:rFonts w:cs="Calibri"/>
          <w:lang w:eastAsia="en-GB"/>
        </w:rPr>
        <w:t>two week</w:t>
      </w:r>
      <w:proofErr w:type="gramEnd"/>
      <w:r>
        <w:rPr>
          <w:rFonts w:cs="Calibri"/>
          <w:lang w:eastAsia="en-GB"/>
        </w:rPr>
        <w:t xml:space="preserve"> period, we will request that parents and carers come into school with the correct uniform for their </w:t>
      </w:r>
      <w:r w:rsidR="00E55723">
        <w:rPr>
          <w:rFonts w:cs="Calibri"/>
          <w:lang w:eastAsia="en-GB"/>
        </w:rPr>
        <w:t>child to change into, or</w:t>
      </w:r>
      <w:r>
        <w:rPr>
          <w:rFonts w:cs="Calibri"/>
          <w:lang w:eastAsia="en-GB"/>
        </w:rPr>
        <w:t xml:space="preserve"> transport the pupil home so they can get changed into correct uniform.  If this becomes a persistent issue, then a meeting will be called with parents/carers to look at how they can be supported with these boundaries.</w:t>
      </w:r>
    </w:p>
    <w:p w14:paraId="007A487E" w14:textId="0598A6D2" w:rsidR="00F20414" w:rsidRDefault="00F20414" w:rsidP="00F72458">
      <w:pPr>
        <w:jc w:val="both"/>
        <w:rPr>
          <w:rFonts w:cs="Calibri"/>
          <w:lang w:eastAsia="en-GB"/>
        </w:rPr>
      </w:pPr>
      <w:r>
        <w:rPr>
          <w:rFonts w:cs="Calibri"/>
          <w:lang w:eastAsia="en-GB"/>
        </w:rPr>
        <w:t xml:space="preserve">If a child attends school with </w:t>
      </w:r>
      <w:r w:rsidR="00392D75">
        <w:rPr>
          <w:rFonts w:cs="Calibri"/>
          <w:lang w:eastAsia="en-GB"/>
        </w:rPr>
        <w:t xml:space="preserve">clothing or make up that isn’t safe for the school environment, they will sit with a member of staff away from their peers with provided work until the issue has been rectified.  This may require the parent/carer attending site to support with removal of false nails, provide suitable footwear etc.  </w:t>
      </w:r>
    </w:p>
    <w:p w14:paraId="10E3143B" w14:textId="3FCEB1AC" w:rsidR="00392D75" w:rsidRDefault="00392D75" w:rsidP="00F72458">
      <w:pPr>
        <w:jc w:val="both"/>
        <w:rPr>
          <w:rFonts w:cs="Calibri"/>
          <w:lang w:eastAsia="en-GB"/>
        </w:rPr>
      </w:pPr>
      <w:r>
        <w:rPr>
          <w:rFonts w:cs="Calibri"/>
          <w:lang w:eastAsia="en-GB"/>
        </w:rPr>
        <w:t xml:space="preserve">If a child attends school wearing an item of clothing that may cause difficulties with behaviour or result in other pupils becoming heightened, the </w:t>
      </w:r>
      <w:r w:rsidR="00715821">
        <w:rPr>
          <w:rFonts w:cs="Calibri"/>
          <w:lang w:eastAsia="en-GB"/>
        </w:rPr>
        <w:t>child will sit with a member of staff with provided work until the issue has been rectified.</w:t>
      </w:r>
    </w:p>
    <w:p w14:paraId="496C3D4E" w14:textId="77777777" w:rsidR="00F20414" w:rsidRPr="006836BA" w:rsidRDefault="00F20414" w:rsidP="00F72458">
      <w:pPr>
        <w:jc w:val="both"/>
        <w:rPr>
          <w:rFonts w:cs="Calibri"/>
          <w:lang w:eastAsia="en-GB"/>
        </w:rPr>
      </w:pPr>
    </w:p>
    <w:sectPr w:rsidR="00F20414" w:rsidRPr="006836BA" w:rsidSect="00EA38DA">
      <w:pgSz w:w="11906" w:h="16838"/>
      <w:pgMar w:top="567" w:right="991"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24D6" w14:textId="77777777" w:rsidR="006C7561" w:rsidRDefault="006C7561" w:rsidP="00EA38DA">
      <w:pPr>
        <w:spacing w:after="0" w:line="240" w:lineRule="auto"/>
      </w:pPr>
      <w:r>
        <w:separator/>
      </w:r>
    </w:p>
  </w:endnote>
  <w:endnote w:type="continuationSeparator" w:id="0">
    <w:p w14:paraId="416FAF24" w14:textId="77777777" w:rsidR="006C7561" w:rsidRDefault="006C7561" w:rsidP="00EA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36FC" w14:textId="77777777" w:rsidR="006C7561" w:rsidRDefault="006C7561" w:rsidP="00EA38DA">
      <w:pPr>
        <w:spacing w:after="0" w:line="240" w:lineRule="auto"/>
      </w:pPr>
      <w:r>
        <w:separator/>
      </w:r>
    </w:p>
  </w:footnote>
  <w:footnote w:type="continuationSeparator" w:id="0">
    <w:p w14:paraId="78EC434F" w14:textId="77777777" w:rsidR="006C7561" w:rsidRDefault="006C7561" w:rsidP="00EA3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CCD"/>
    <w:multiLevelType w:val="hybridMultilevel"/>
    <w:tmpl w:val="1C02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77409"/>
    <w:multiLevelType w:val="hybridMultilevel"/>
    <w:tmpl w:val="C11CD6B2"/>
    <w:lvl w:ilvl="0" w:tplc="464E89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60757"/>
    <w:multiLevelType w:val="hybridMultilevel"/>
    <w:tmpl w:val="6D70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E3DB2"/>
    <w:multiLevelType w:val="hybridMultilevel"/>
    <w:tmpl w:val="1FA6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B689D"/>
    <w:multiLevelType w:val="hybridMultilevel"/>
    <w:tmpl w:val="461C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75FDA"/>
    <w:multiLevelType w:val="hybridMultilevel"/>
    <w:tmpl w:val="D8EEA3DA"/>
    <w:lvl w:ilvl="0" w:tplc="464E89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64C28"/>
    <w:multiLevelType w:val="hybridMultilevel"/>
    <w:tmpl w:val="BFA8409A"/>
    <w:lvl w:ilvl="0" w:tplc="464E89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73EA8"/>
    <w:multiLevelType w:val="hybridMultilevel"/>
    <w:tmpl w:val="0894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05926"/>
    <w:multiLevelType w:val="hybridMultilevel"/>
    <w:tmpl w:val="0266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72E4C"/>
    <w:multiLevelType w:val="hybridMultilevel"/>
    <w:tmpl w:val="8CB6CAF2"/>
    <w:lvl w:ilvl="0" w:tplc="464E89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941BF"/>
    <w:multiLevelType w:val="hybridMultilevel"/>
    <w:tmpl w:val="155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03D16"/>
    <w:multiLevelType w:val="hybridMultilevel"/>
    <w:tmpl w:val="5ACE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17402"/>
    <w:multiLevelType w:val="hybridMultilevel"/>
    <w:tmpl w:val="6794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D58D1"/>
    <w:multiLevelType w:val="hybridMultilevel"/>
    <w:tmpl w:val="4612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16ADA"/>
    <w:multiLevelType w:val="hybridMultilevel"/>
    <w:tmpl w:val="332A5E9C"/>
    <w:lvl w:ilvl="0" w:tplc="83B2A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E1FBD"/>
    <w:multiLevelType w:val="hybridMultilevel"/>
    <w:tmpl w:val="7A92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55C7E"/>
    <w:multiLevelType w:val="hybridMultilevel"/>
    <w:tmpl w:val="10C4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8023F"/>
    <w:multiLevelType w:val="hybridMultilevel"/>
    <w:tmpl w:val="DAFE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C1FA4"/>
    <w:multiLevelType w:val="hybridMultilevel"/>
    <w:tmpl w:val="1094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25387"/>
    <w:multiLevelType w:val="hybridMultilevel"/>
    <w:tmpl w:val="65F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B3F0E"/>
    <w:multiLevelType w:val="hybridMultilevel"/>
    <w:tmpl w:val="A210DA54"/>
    <w:lvl w:ilvl="0" w:tplc="464E89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915B6"/>
    <w:multiLevelType w:val="hybridMultilevel"/>
    <w:tmpl w:val="48F2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197529">
    <w:abstractNumId w:val="14"/>
  </w:num>
  <w:num w:numId="2" w16cid:durableId="562176212">
    <w:abstractNumId w:val="0"/>
  </w:num>
  <w:num w:numId="3" w16cid:durableId="119615674">
    <w:abstractNumId w:val="3"/>
  </w:num>
  <w:num w:numId="4" w16cid:durableId="857696690">
    <w:abstractNumId w:val="17"/>
  </w:num>
  <w:num w:numId="5" w16cid:durableId="671570791">
    <w:abstractNumId w:val="4"/>
  </w:num>
  <w:num w:numId="6" w16cid:durableId="2092965128">
    <w:abstractNumId w:val="15"/>
  </w:num>
  <w:num w:numId="7" w16cid:durableId="765227508">
    <w:abstractNumId w:val="11"/>
  </w:num>
  <w:num w:numId="8" w16cid:durableId="1086537984">
    <w:abstractNumId w:val="12"/>
  </w:num>
  <w:num w:numId="9" w16cid:durableId="1938097956">
    <w:abstractNumId w:val="21"/>
  </w:num>
  <w:num w:numId="10" w16cid:durableId="1849758478">
    <w:abstractNumId w:val="10"/>
  </w:num>
  <w:num w:numId="11" w16cid:durableId="885022568">
    <w:abstractNumId w:val="13"/>
  </w:num>
  <w:num w:numId="12" w16cid:durableId="838345751">
    <w:abstractNumId w:val="2"/>
  </w:num>
  <w:num w:numId="13" w16cid:durableId="1142967159">
    <w:abstractNumId w:val="19"/>
  </w:num>
  <w:num w:numId="14" w16cid:durableId="1201817129">
    <w:abstractNumId w:val="16"/>
  </w:num>
  <w:num w:numId="15" w16cid:durableId="2017152501">
    <w:abstractNumId w:val="7"/>
  </w:num>
  <w:num w:numId="16" w16cid:durableId="80949994">
    <w:abstractNumId w:val="18"/>
  </w:num>
  <w:num w:numId="17" w16cid:durableId="663820216">
    <w:abstractNumId w:val="20"/>
  </w:num>
  <w:num w:numId="18" w16cid:durableId="1907378432">
    <w:abstractNumId w:val="5"/>
  </w:num>
  <w:num w:numId="19" w16cid:durableId="695272770">
    <w:abstractNumId w:val="9"/>
  </w:num>
  <w:num w:numId="20" w16cid:durableId="30959999">
    <w:abstractNumId w:val="6"/>
  </w:num>
  <w:num w:numId="21" w16cid:durableId="1796873412">
    <w:abstractNumId w:val="1"/>
  </w:num>
  <w:num w:numId="22" w16cid:durableId="731649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DA"/>
    <w:rsid w:val="00006017"/>
    <w:rsid w:val="00013F3E"/>
    <w:rsid w:val="000271E9"/>
    <w:rsid w:val="00041D3F"/>
    <w:rsid w:val="0004752F"/>
    <w:rsid w:val="00076107"/>
    <w:rsid w:val="00081C05"/>
    <w:rsid w:val="000B32D7"/>
    <w:rsid w:val="001055E7"/>
    <w:rsid w:val="0010593F"/>
    <w:rsid w:val="00121853"/>
    <w:rsid w:val="00131118"/>
    <w:rsid w:val="001D06C3"/>
    <w:rsid w:val="001D3293"/>
    <w:rsid w:val="001E2088"/>
    <w:rsid w:val="001F26AC"/>
    <w:rsid w:val="001F278A"/>
    <w:rsid w:val="00237E6C"/>
    <w:rsid w:val="00253B92"/>
    <w:rsid w:val="0025620C"/>
    <w:rsid w:val="002601BF"/>
    <w:rsid w:val="0028160E"/>
    <w:rsid w:val="0028262B"/>
    <w:rsid w:val="002B55FB"/>
    <w:rsid w:val="002C6ECE"/>
    <w:rsid w:val="002D554A"/>
    <w:rsid w:val="002E4F47"/>
    <w:rsid w:val="003139DD"/>
    <w:rsid w:val="0034497E"/>
    <w:rsid w:val="0034624A"/>
    <w:rsid w:val="003653EB"/>
    <w:rsid w:val="003745C8"/>
    <w:rsid w:val="00392D75"/>
    <w:rsid w:val="003D12EC"/>
    <w:rsid w:val="003D4278"/>
    <w:rsid w:val="00436CA4"/>
    <w:rsid w:val="004729EB"/>
    <w:rsid w:val="00496C84"/>
    <w:rsid w:val="004B2164"/>
    <w:rsid w:val="004D1009"/>
    <w:rsid w:val="004E2134"/>
    <w:rsid w:val="004E3B75"/>
    <w:rsid w:val="004F7669"/>
    <w:rsid w:val="00517ECE"/>
    <w:rsid w:val="00520675"/>
    <w:rsid w:val="00537DC3"/>
    <w:rsid w:val="005402FF"/>
    <w:rsid w:val="00545F51"/>
    <w:rsid w:val="00561914"/>
    <w:rsid w:val="00571AD1"/>
    <w:rsid w:val="00574456"/>
    <w:rsid w:val="005947F6"/>
    <w:rsid w:val="005B2050"/>
    <w:rsid w:val="005C3B8B"/>
    <w:rsid w:val="005E4482"/>
    <w:rsid w:val="00672B64"/>
    <w:rsid w:val="006836BA"/>
    <w:rsid w:val="006A5A02"/>
    <w:rsid w:val="006C7561"/>
    <w:rsid w:val="006C7D66"/>
    <w:rsid w:val="006D52F1"/>
    <w:rsid w:val="006E2384"/>
    <w:rsid w:val="00702B33"/>
    <w:rsid w:val="00715821"/>
    <w:rsid w:val="00765647"/>
    <w:rsid w:val="007A6412"/>
    <w:rsid w:val="007A6741"/>
    <w:rsid w:val="007D6311"/>
    <w:rsid w:val="00852336"/>
    <w:rsid w:val="00865DE9"/>
    <w:rsid w:val="008823BA"/>
    <w:rsid w:val="00884F86"/>
    <w:rsid w:val="009302F2"/>
    <w:rsid w:val="00983719"/>
    <w:rsid w:val="009B30D5"/>
    <w:rsid w:val="009D3F6E"/>
    <w:rsid w:val="00A051AC"/>
    <w:rsid w:val="00A419C8"/>
    <w:rsid w:val="00A561D5"/>
    <w:rsid w:val="00A71E9D"/>
    <w:rsid w:val="00AB2893"/>
    <w:rsid w:val="00AE6931"/>
    <w:rsid w:val="00B340FB"/>
    <w:rsid w:val="00B40F08"/>
    <w:rsid w:val="00B4657A"/>
    <w:rsid w:val="00B646AD"/>
    <w:rsid w:val="00BF6F0C"/>
    <w:rsid w:val="00C02DE2"/>
    <w:rsid w:val="00C17099"/>
    <w:rsid w:val="00C31930"/>
    <w:rsid w:val="00C61717"/>
    <w:rsid w:val="00C617EF"/>
    <w:rsid w:val="00C869BF"/>
    <w:rsid w:val="00C93B62"/>
    <w:rsid w:val="00CB06A6"/>
    <w:rsid w:val="00CF5941"/>
    <w:rsid w:val="00CF76DB"/>
    <w:rsid w:val="00D21914"/>
    <w:rsid w:val="00D46A07"/>
    <w:rsid w:val="00D52B20"/>
    <w:rsid w:val="00D63E97"/>
    <w:rsid w:val="00D8300C"/>
    <w:rsid w:val="00D84D57"/>
    <w:rsid w:val="00DB4E3D"/>
    <w:rsid w:val="00DF1458"/>
    <w:rsid w:val="00E07201"/>
    <w:rsid w:val="00E15352"/>
    <w:rsid w:val="00E16425"/>
    <w:rsid w:val="00E27E82"/>
    <w:rsid w:val="00E55723"/>
    <w:rsid w:val="00E7542A"/>
    <w:rsid w:val="00E820E6"/>
    <w:rsid w:val="00E83E36"/>
    <w:rsid w:val="00EA2B26"/>
    <w:rsid w:val="00EA38DA"/>
    <w:rsid w:val="00EB45A0"/>
    <w:rsid w:val="00EE3395"/>
    <w:rsid w:val="00EE6F10"/>
    <w:rsid w:val="00EF51A1"/>
    <w:rsid w:val="00F20414"/>
    <w:rsid w:val="00F2086D"/>
    <w:rsid w:val="00F25147"/>
    <w:rsid w:val="00F72458"/>
    <w:rsid w:val="00FC59E6"/>
    <w:rsid w:val="00FD31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E20B7"/>
  <w15:docId w15:val="{4D853A4B-7B6A-4209-B3FF-DEEF0CD5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D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38DA"/>
    <w:pPr>
      <w:spacing w:after="0" w:line="360" w:lineRule="auto"/>
      <w:jc w:val="center"/>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EA38DA"/>
    <w:rPr>
      <w:rFonts w:ascii="Arial" w:eastAsia="Times New Roman" w:hAnsi="Arial" w:cs="Arial"/>
      <w:b/>
      <w:bCs/>
      <w:sz w:val="24"/>
      <w:szCs w:val="24"/>
      <w:u w:val="single"/>
    </w:rPr>
  </w:style>
  <w:style w:type="paragraph" w:styleId="Header">
    <w:name w:val="header"/>
    <w:basedOn w:val="Normal"/>
    <w:link w:val="HeaderChar"/>
    <w:uiPriority w:val="99"/>
    <w:semiHidden/>
    <w:unhideWhenUsed/>
    <w:rsid w:val="00EA38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38DA"/>
  </w:style>
  <w:style w:type="paragraph" w:styleId="Footer">
    <w:name w:val="footer"/>
    <w:basedOn w:val="Normal"/>
    <w:link w:val="FooterChar"/>
    <w:uiPriority w:val="99"/>
    <w:semiHidden/>
    <w:unhideWhenUsed/>
    <w:rsid w:val="00EA38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38DA"/>
  </w:style>
  <w:style w:type="paragraph" w:styleId="NoSpacing">
    <w:name w:val="No Spacing"/>
    <w:uiPriority w:val="1"/>
    <w:qFormat/>
    <w:rsid w:val="00EA38DA"/>
    <w:rPr>
      <w:sz w:val="22"/>
      <w:szCs w:val="22"/>
      <w:lang w:val="en-GB"/>
    </w:rPr>
  </w:style>
  <w:style w:type="paragraph" w:styleId="BalloonText">
    <w:name w:val="Balloon Text"/>
    <w:basedOn w:val="Normal"/>
    <w:link w:val="BalloonTextChar"/>
    <w:uiPriority w:val="99"/>
    <w:semiHidden/>
    <w:unhideWhenUsed/>
    <w:rsid w:val="007A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2"/>
    <w:rPr>
      <w:rFonts w:ascii="Tahoma" w:hAnsi="Tahoma" w:cs="Tahoma"/>
      <w:sz w:val="16"/>
      <w:szCs w:val="16"/>
      <w:lang w:val="en-GB"/>
    </w:rPr>
  </w:style>
  <w:style w:type="paragraph" w:customStyle="1" w:styleId="Default">
    <w:name w:val="Default"/>
    <w:rsid w:val="00E83E36"/>
    <w:pPr>
      <w:autoSpaceDE w:val="0"/>
      <w:autoSpaceDN w:val="0"/>
      <w:adjustRightInd w:val="0"/>
    </w:pPr>
    <w:rPr>
      <w:rFonts w:cs="Calibri"/>
      <w:color w:val="000000"/>
      <w:sz w:val="24"/>
      <w:szCs w:val="24"/>
    </w:rPr>
  </w:style>
  <w:style w:type="paragraph" w:styleId="BodyText3">
    <w:name w:val="Body Text 3"/>
    <w:basedOn w:val="Normal"/>
    <w:link w:val="BodyText3Char"/>
    <w:uiPriority w:val="99"/>
    <w:semiHidden/>
    <w:unhideWhenUsed/>
    <w:rsid w:val="00884F86"/>
    <w:pPr>
      <w:spacing w:after="120"/>
    </w:pPr>
    <w:rPr>
      <w:sz w:val="16"/>
      <w:szCs w:val="16"/>
    </w:rPr>
  </w:style>
  <w:style w:type="character" w:customStyle="1" w:styleId="BodyText3Char">
    <w:name w:val="Body Text 3 Char"/>
    <w:basedOn w:val="DefaultParagraphFont"/>
    <w:link w:val="BodyText3"/>
    <w:uiPriority w:val="99"/>
    <w:semiHidden/>
    <w:rsid w:val="00884F86"/>
    <w:rPr>
      <w:sz w:val="16"/>
      <w:szCs w:val="16"/>
      <w:lang w:val="en-GB"/>
    </w:rPr>
  </w:style>
  <w:style w:type="character" w:styleId="Hyperlink">
    <w:name w:val="Hyperlink"/>
    <w:rsid w:val="00884F86"/>
    <w:rPr>
      <w:color w:val="0000FF"/>
      <w:u w:val="single"/>
    </w:rPr>
  </w:style>
  <w:style w:type="paragraph" w:styleId="ListParagraph">
    <w:name w:val="List Paragraph"/>
    <w:basedOn w:val="Normal"/>
    <w:uiPriority w:val="34"/>
    <w:qFormat/>
    <w:rsid w:val="007A6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8DA3EC12EC3C4F8916B73973511A4D" ma:contentTypeVersion="0" ma:contentTypeDescription="Create a new document." ma:contentTypeScope="" ma:versionID="f6a7c90b626a72a3997b0df697576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C4485-7C43-4E85-8484-5A72299A9FFC}">
  <ds:schemaRefs>
    <ds:schemaRef ds:uri="http://schemas.openxmlformats.org/officeDocument/2006/bibliography"/>
  </ds:schemaRefs>
</ds:datastoreItem>
</file>

<file path=customXml/itemProps2.xml><?xml version="1.0" encoding="utf-8"?>
<ds:datastoreItem xmlns:ds="http://schemas.openxmlformats.org/officeDocument/2006/customXml" ds:itemID="{E5E371BE-B26B-4774-98C6-E0D98FCC7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D1805-6D50-4055-ADCD-954C0C51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4C2AED-EDA8-4587-8859-ED87539CB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cfenwick</dc:creator>
  <cp:lastModifiedBy>Celia Tomlinson</cp:lastModifiedBy>
  <cp:revision>2</cp:revision>
  <cp:lastPrinted>2014-09-05T15:39:00Z</cp:lastPrinted>
  <dcterms:created xsi:type="dcterms:W3CDTF">2022-12-19T14:24:00Z</dcterms:created>
  <dcterms:modified xsi:type="dcterms:W3CDTF">2022-12-19T14:24:00Z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0x010100238DA3EC12EC3C4F8916B73973511A4D</vt:lpwstr>
  </property>
</Properties>
</file>